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D6" w:rsidRPr="00982894" w:rsidRDefault="00982894" w:rsidP="00982894">
      <w:pPr>
        <w:spacing w:after="0"/>
        <w:jc w:val="center"/>
        <w:rPr>
          <w:rFonts w:ascii="Bembo Std Semibold" w:hAnsi="Bembo Std Semibold"/>
          <w:sz w:val="50"/>
          <w:szCs w:val="50"/>
        </w:rPr>
      </w:pPr>
      <w:r>
        <w:rPr>
          <w:rFonts w:ascii="Bembo Std Semibold" w:hAnsi="Bembo Std Semibold"/>
          <w:noProof/>
          <w:sz w:val="50"/>
          <w:szCs w:val="50"/>
        </w:rPr>
        <w:drawing>
          <wp:inline distT="0" distB="0" distL="0" distR="0" wp14:anchorId="0D26B331" wp14:editId="20B52982">
            <wp:extent cx="16192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_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894">
        <w:rPr>
          <w:rFonts w:ascii="Bembo Std Semibold" w:hAnsi="Bembo Std Semibold"/>
          <w:sz w:val="50"/>
          <w:szCs w:val="50"/>
        </w:rPr>
        <w:t xml:space="preserve"> </w:t>
      </w:r>
    </w:p>
    <w:p w:rsidR="00982894" w:rsidRPr="00982894" w:rsidRDefault="00982894" w:rsidP="00982894">
      <w:pPr>
        <w:spacing w:after="0"/>
        <w:jc w:val="center"/>
        <w:rPr>
          <w:rFonts w:ascii="Bembo Std Semibold" w:hAnsi="Bembo Std Semibold"/>
          <w:sz w:val="60"/>
          <w:szCs w:val="60"/>
        </w:rPr>
      </w:pPr>
      <w:r w:rsidRPr="00982894">
        <w:rPr>
          <w:rFonts w:ascii="Bembo Std Semibold" w:hAnsi="Bembo Std Semibold"/>
          <w:sz w:val="60"/>
          <w:szCs w:val="60"/>
        </w:rPr>
        <w:t>Office of Residence Life</w:t>
      </w:r>
    </w:p>
    <w:p w:rsidR="00982894" w:rsidRDefault="00CC3977" w:rsidP="00982894">
      <w:pPr>
        <w:spacing w:after="0"/>
        <w:jc w:val="center"/>
        <w:rPr>
          <w:rFonts w:ascii="Bembo Std Semibold" w:hAnsi="Bembo Std Semibold"/>
          <w:sz w:val="40"/>
          <w:szCs w:val="40"/>
        </w:rPr>
      </w:pPr>
      <w:r>
        <w:rPr>
          <w:rFonts w:ascii="Bembo Std Semibold" w:hAnsi="Bembo Std Semibold"/>
          <w:sz w:val="40"/>
          <w:szCs w:val="40"/>
        </w:rPr>
        <w:t>Proxy Form 2021</w:t>
      </w:r>
    </w:p>
    <w:p w:rsidR="00AB7200" w:rsidRDefault="00AB7200" w:rsidP="00982894">
      <w:pPr>
        <w:spacing w:after="0"/>
        <w:jc w:val="center"/>
        <w:rPr>
          <w:rFonts w:ascii="Bembo Std Semibold" w:hAnsi="Bembo Std Semibold"/>
          <w:sz w:val="40"/>
          <w:szCs w:val="40"/>
        </w:rPr>
      </w:pPr>
    </w:p>
    <w:p w:rsidR="00982894" w:rsidRPr="00982894" w:rsidRDefault="00982894" w:rsidP="00982894">
      <w:pPr>
        <w:spacing w:after="0"/>
        <w:rPr>
          <w:rFonts w:cstheme="minorHAnsi"/>
          <w:sz w:val="28"/>
          <w:szCs w:val="28"/>
        </w:rPr>
      </w:pPr>
      <w:r w:rsidRPr="00982894">
        <w:rPr>
          <w:rFonts w:cstheme="minorHAnsi"/>
          <w:sz w:val="28"/>
          <w:szCs w:val="28"/>
        </w:rPr>
        <w:t xml:space="preserve">Proxy Forms will be used for students that physically cannot attend </w:t>
      </w:r>
      <w:r>
        <w:rPr>
          <w:rFonts w:cstheme="minorHAnsi"/>
          <w:sz w:val="28"/>
          <w:szCs w:val="28"/>
        </w:rPr>
        <w:t xml:space="preserve">Number Draw and/or </w:t>
      </w:r>
      <w:r w:rsidRPr="00982894">
        <w:rPr>
          <w:rFonts w:cstheme="minorHAnsi"/>
          <w:sz w:val="28"/>
          <w:szCs w:val="28"/>
        </w:rPr>
        <w:t xml:space="preserve">Room Draw.  Room Draw will take place </w:t>
      </w:r>
      <w:r w:rsidR="00CC3977">
        <w:rPr>
          <w:rFonts w:cstheme="minorHAnsi"/>
          <w:sz w:val="28"/>
          <w:szCs w:val="28"/>
        </w:rPr>
        <w:t>virtually</w:t>
      </w:r>
      <w:r w:rsidRPr="00982894">
        <w:rPr>
          <w:rFonts w:cstheme="minorHAnsi"/>
          <w:sz w:val="28"/>
          <w:szCs w:val="28"/>
        </w:rPr>
        <w:t xml:space="preserve">. </w:t>
      </w:r>
      <w:r w:rsidR="00CC3977">
        <w:rPr>
          <w:rFonts w:cstheme="minorHAnsi"/>
          <w:sz w:val="28"/>
          <w:szCs w:val="28"/>
        </w:rPr>
        <w:t xml:space="preserve">Rising </w:t>
      </w:r>
      <w:proofErr w:type="gramStart"/>
      <w:r w:rsidR="00CC3977">
        <w:rPr>
          <w:rFonts w:cstheme="minorHAnsi"/>
          <w:sz w:val="28"/>
          <w:szCs w:val="28"/>
        </w:rPr>
        <w:t>Seniors</w:t>
      </w:r>
      <w:proofErr w:type="gramEnd"/>
      <w:r w:rsidR="00CC3977">
        <w:rPr>
          <w:rFonts w:cstheme="minorHAnsi"/>
          <w:sz w:val="28"/>
          <w:szCs w:val="28"/>
        </w:rPr>
        <w:t>: May 3</w:t>
      </w:r>
      <w:r w:rsidR="00CC3977" w:rsidRPr="00CC3977">
        <w:rPr>
          <w:rFonts w:cstheme="minorHAnsi"/>
          <w:sz w:val="28"/>
          <w:szCs w:val="28"/>
          <w:vertAlign w:val="superscript"/>
        </w:rPr>
        <w:t>rd</w:t>
      </w:r>
      <w:r w:rsidR="00CC3977">
        <w:rPr>
          <w:rFonts w:cstheme="minorHAnsi"/>
          <w:sz w:val="28"/>
          <w:szCs w:val="28"/>
        </w:rPr>
        <w:t xml:space="preserve"> Rising Juniors: May 5</w:t>
      </w:r>
      <w:r w:rsidR="00CC3977" w:rsidRPr="00CC3977">
        <w:rPr>
          <w:rFonts w:cstheme="minorHAnsi"/>
          <w:sz w:val="28"/>
          <w:szCs w:val="28"/>
          <w:vertAlign w:val="superscript"/>
        </w:rPr>
        <w:t>th</w:t>
      </w:r>
      <w:r w:rsidR="00CC3977">
        <w:rPr>
          <w:rFonts w:cstheme="minorHAnsi"/>
          <w:sz w:val="28"/>
          <w:szCs w:val="28"/>
        </w:rPr>
        <w:t xml:space="preserve"> Rising Sophomores: May 7</w:t>
      </w:r>
      <w:r w:rsidR="00CC3977" w:rsidRPr="00CC3977">
        <w:rPr>
          <w:rFonts w:cstheme="minorHAnsi"/>
          <w:sz w:val="28"/>
          <w:szCs w:val="28"/>
          <w:vertAlign w:val="superscript"/>
        </w:rPr>
        <w:t>th</w:t>
      </w:r>
      <w:r w:rsidR="00CC3977">
        <w:rPr>
          <w:rFonts w:cstheme="minorHAnsi"/>
          <w:sz w:val="28"/>
          <w:szCs w:val="28"/>
        </w:rPr>
        <w:t>.</w:t>
      </w:r>
      <w:r w:rsidRPr="00982894">
        <w:rPr>
          <w:rFonts w:cstheme="minorHAnsi"/>
          <w:sz w:val="28"/>
          <w:szCs w:val="28"/>
        </w:rPr>
        <w:t xml:space="preserve"> Students that are not able to </w:t>
      </w:r>
      <w:r w:rsidR="00162FF9">
        <w:rPr>
          <w:rFonts w:cstheme="minorHAnsi"/>
          <w:sz w:val="28"/>
          <w:szCs w:val="28"/>
        </w:rPr>
        <w:t xml:space="preserve">virtually </w:t>
      </w:r>
      <w:bookmarkStart w:id="0" w:name="_GoBack"/>
      <w:bookmarkEnd w:id="0"/>
      <w:r w:rsidRPr="00982894">
        <w:rPr>
          <w:rFonts w:cstheme="minorHAnsi"/>
          <w:sz w:val="28"/>
          <w:szCs w:val="28"/>
        </w:rPr>
        <w:t>attend must fill out this Proxy Form, and give it to someone that will choose their housing</w:t>
      </w:r>
      <w:r>
        <w:rPr>
          <w:rFonts w:cstheme="minorHAnsi"/>
          <w:sz w:val="28"/>
          <w:szCs w:val="28"/>
        </w:rPr>
        <w:t xml:space="preserve"> and/or lottery number</w:t>
      </w:r>
      <w:r w:rsidRPr="00982894">
        <w:rPr>
          <w:rFonts w:cstheme="minorHAnsi"/>
          <w:sz w:val="28"/>
          <w:szCs w:val="28"/>
        </w:rPr>
        <w:t xml:space="preserve"> in their absence.</w:t>
      </w:r>
    </w:p>
    <w:p w:rsidR="00982894" w:rsidRDefault="00982894" w:rsidP="00982894">
      <w:pPr>
        <w:spacing w:after="0"/>
        <w:rPr>
          <w:rFonts w:cstheme="minorHAnsi"/>
          <w:i/>
          <w:sz w:val="28"/>
          <w:szCs w:val="28"/>
        </w:rPr>
      </w:pPr>
    </w:p>
    <w:p w:rsidR="00982894" w:rsidRDefault="00982894" w:rsidP="0098289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________________________________</w:t>
      </w:r>
      <w:r>
        <w:rPr>
          <w:rFonts w:cstheme="minorHAnsi"/>
          <w:sz w:val="28"/>
          <w:szCs w:val="28"/>
        </w:rPr>
        <w:tab/>
        <w:t>Class Year: ______________</w:t>
      </w:r>
    </w:p>
    <w:p w:rsidR="00982894" w:rsidRDefault="00982894" w:rsidP="00982894">
      <w:pPr>
        <w:spacing w:after="0"/>
        <w:rPr>
          <w:rFonts w:cstheme="minorHAnsi"/>
          <w:sz w:val="28"/>
          <w:szCs w:val="28"/>
        </w:rPr>
      </w:pPr>
    </w:p>
    <w:p w:rsidR="00982894" w:rsidRDefault="00982894" w:rsidP="00982894">
      <w:pPr>
        <w:spacing w:after="0"/>
        <w:rPr>
          <w:rFonts w:cstheme="minorHAnsi"/>
          <w:sz w:val="28"/>
          <w:szCs w:val="28"/>
        </w:rPr>
      </w:pPr>
    </w:p>
    <w:p w:rsidR="00982894" w:rsidRDefault="00982894" w:rsidP="0098289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designate the following person to serve as my Proxy for the Housing Selection Process: ______________________________________________________</w:t>
      </w:r>
    </w:p>
    <w:p w:rsidR="00982894" w:rsidRDefault="00982894" w:rsidP="00982894">
      <w:pPr>
        <w:spacing w:after="0"/>
        <w:rPr>
          <w:rFonts w:cstheme="minorHAnsi"/>
          <w:sz w:val="28"/>
          <w:szCs w:val="28"/>
        </w:rPr>
      </w:pPr>
    </w:p>
    <w:p w:rsidR="00982894" w:rsidRDefault="00982894" w:rsidP="00982894">
      <w:pPr>
        <w:spacing w:after="0"/>
        <w:rPr>
          <w:rFonts w:cstheme="minorHAnsi"/>
          <w:sz w:val="28"/>
          <w:szCs w:val="28"/>
        </w:rPr>
      </w:pPr>
    </w:p>
    <w:p w:rsidR="00982894" w:rsidRDefault="00982894" w:rsidP="0098289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By signing below, I understand that I have agreed to let the above mentioned person select my housing and/or my lottery numbe</w:t>
      </w:r>
      <w:r w:rsidR="00CC3977">
        <w:rPr>
          <w:rFonts w:cstheme="minorHAnsi"/>
          <w:i/>
        </w:rPr>
        <w:t>r for 2021-2022</w:t>
      </w:r>
      <w:r>
        <w:rPr>
          <w:rFonts w:cstheme="minorHAnsi"/>
          <w:i/>
        </w:rPr>
        <w:t xml:space="preserve"> for me.  I agree to their decision, and will follow appropriate channels if I am not happy with my housing selection.  I understand that any housing is not guaranteed, and believe that my Proxy is working in my best interest to select the housing option best for me.  I understand that by designating a Proxy for Housing Selection, I cannot go through the process myself later.  </w:t>
      </w:r>
    </w:p>
    <w:p w:rsidR="00982894" w:rsidRDefault="00982894" w:rsidP="00982894">
      <w:pPr>
        <w:spacing w:after="0"/>
        <w:rPr>
          <w:rFonts w:cstheme="minorHAnsi"/>
          <w:i/>
        </w:rPr>
      </w:pPr>
    </w:p>
    <w:p w:rsidR="00982894" w:rsidRDefault="00982894" w:rsidP="00982894">
      <w:pPr>
        <w:spacing w:after="0"/>
        <w:rPr>
          <w:rFonts w:cstheme="minorHAnsi"/>
        </w:rPr>
      </w:pPr>
      <w:r>
        <w:rPr>
          <w:rFonts w:cstheme="minorHAnsi"/>
        </w:rPr>
        <w:t>Signature of Student: __________________________________________________ Date: ____________</w:t>
      </w:r>
    </w:p>
    <w:p w:rsidR="00982894" w:rsidRDefault="00982894" w:rsidP="00982894">
      <w:pPr>
        <w:spacing w:after="0"/>
        <w:rPr>
          <w:rFonts w:cstheme="minorHAnsi"/>
        </w:rPr>
      </w:pPr>
    </w:p>
    <w:p w:rsidR="00982894" w:rsidRDefault="00982894" w:rsidP="00982894">
      <w:pPr>
        <w:spacing w:after="0"/>
        <w:rPr>
          <w:rFonts w:cstheme="minorHAnsi"/>
          <w:b/>
        </w:rPr>
      </w:pPr>
    </w:p>
    <w:p w:rsidR="00982894" w:rsidRDefault="00982894" w:rsidP="0098289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NOTE TO THE STUDENT NOT ABLE TO ATTEND ROOM DRAW:</w:t>
      </w:r>
    </w:p>
    <w:p w:rsidR="00982894" w:rsidRPr="00982894" w:rsidRDefault="00982894" w:rsidP="00982894">
      <w:pPr>
        <w:spacing w:after="0"/>
        <w:rPr>
          <w:rFonts w:cstheme="minorHAnsi"/>
        </w:rPr>
      </w:pPr>
      <w:r>
        <w:rPr>
          <w:rFonts w:cstheme="minorHAnsi"/>
        </w:rPr>
        <w:t xml:space="preserve">Please remember that you must </w:t>
      </w:r>
      <w:r w:rsidR="00CC3977">
        <w:rPr>
          <w:rFonts w:cstheme="minorHAnsi"/>
        </w:rPr>
        <w:t>EMAIL</w:t>
      </w:r>
      <w:r>
        <w:rPr>
          <w:rFonts w:cstheme="minorHAnsi"/>
        </w:rPr>
        <w:t xml:space="preserve"> this sheet</w:t>
      </w:r>
      <w:r w:rsidR="00CC3977">
        <w:rPr>
          <w:rFonts w:cstheme="minorHAnsi"/>
        </w:rPr>
        <w:t xml:space="preserve"> to vtackman@wells.edu</w:t>
      </w:r>
      <w:r>
        <w:rPr>
          <w:rFonts w:cstheme="minorHAnsi"/>
        </w:rPr>
        <w:t xml:space="preserve">, and have your Proxy </w:t>
      </w:r>
      <w:r w:rsidR="00CC3977">
        <w:rPr>
          <w:rFonts w:cstheme="minorHAnsi"/>
        </w:rPr>
        <w:t>be ready to show this form virtually at</w:t>
      </w:r>
      <w:r>
        <w:rPr>
          <w:rFonts w:cstheme="minorHAnsi"/>
        </w:rPr>
        <w:t xml:space="preserve"> Number Draw and Room Draw.  If this sheet is not presented at the time of Number Draw or Room Draw, they will not be able to select on your behalf.</w:t>
      </w:r>
    </w:p>
    <w:sectPr w:rsidR="00982894" w:rsidRPr="0098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 Semibol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4"/>
    <w:rsid w:val="00162FF9"/>
    <w:rsid w:val="002D5ABE"/>
    <w:rsid w:val="00490172"/>
    <w:rsid w:val="008C585F"/>
    <w:rsid w:val="00982894"/>
    <w:rsid w:val="00AB7200"/>
    <w:rsid w:val="00CC3977"/>
    <w:rsid w:val="00D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990C"/>
  <w15:docId w15:val="{AA318AA4-4D67-42EE-AB0B-2BDFEC7D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cgardner</dc:creator>
  <cp:lastModifiedBy>Vanessa Tackman</cp:lastModifiedBy>
  <cp:revision>3</cp:revision>
  <dcterms:created xsi:type="dcterms:W3CDTF">2021-04-02T19:56:00Z</dcterms:created>
  <dcterms:modified xsi:type="dcterms:W3CDTF">2021-04-02T19:57:00Z</dcterms:modified>
</cp:coreProperties>
</file>