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14" w:rsidRPr="00325AEB" w:rsidRDefault="00273275" w:rsidP="00273275">
      <w:pPr>
        <w:jc w:val="center"/>
        <w:rPr>
          <w:rFonts w:ascii="Times New Roman" w:hAnsi="Times New Roman" w:cs="Times New Roman"/>
          <w:b/>
          <w:sz w:val="32"/>
          <w:szCs w:val="32"/>
        </w:rPr>
      </w:pPr>
      <w:r w:rsidRPr="00325AEB">
        <w:rPr>
          <w:rFonts w:ascii="Times New Roman" w:hAnsi="Times New Roman" w:cs="Times New Roman"/>
          <w:b/>
          <w:sz w:val="32"/>
          <w:szCs w:val="32"/>
        </w:rPr>
        <w:t>Annual Assessment Report</w:t>
      </w:r>
    </w:p>
    <w:p w:rsidR="003E1F1E" w:rsidRDefault="00273275" w:rsidP="003E1F1E">
      <w:pPr>
        <w:jc w:val="center"/>
        <w:rPr>
          <w:rFonts w:ascii="Times New Roman" w:hAnsi="Times New Roman" w:cs="Times New Roman"/>
          <w:b/>
          <w:sz w:val="28"/>
          <w:szCs w:val="28"/>
        </w:rPr>
      </w:pPr>
      <w:r w:rsidRPr="00D24E23">
        <w:rPr>
          <w:rFonts w:ascii="Times New Roman" w:hAnsi="Times New Roman" w:cs="Times New Roman"/>
          <w:b/>
          <w:sz w:val="28"/>
          <w:szCs w:val="28"/>
        </w:rPr>
        <w:t xml:space="preserve">Economics and Management </w:t>
      </w:r>
      <w:r w:rsidR="00D24E23" w:rsidRPr="00D24E23">
        <w:rPr>
          <w:rFonts w:ascii="Times New Roman" w:hAnsi="Times New Roman" w:cs="Times New Roman"/>
          <w:b/>
          <w:sz w:val="28"/>
          <w:szCs w:val="28"/>
        </w:rPr>
        <w:t>Major</w:t>
      </w:r>
    </w:p>
    <w:p w:rsidR="005E6763" w:rsidRDefault="00E27B54" w:rsidP="002B547E">
      <w:pPr>
        <w:jc w:val="center"/>
        <w:rPr>
          <w:rFonts w:ascii="Times New Roman" w:hAnsi="Times New Roman" w:cs="Times New Roman"/>
          <w:b/>
          <w:sz w:val="24"/>
          <w:szCs w:val="24"/>
        </w:rPr>
      </w:pPr>
      <w:r>
        <w:rPr>
          <w:rFonts w:ascii="Times New Roman" w:hAnsi="Times New Roman" w:cs="Times New Roman"/>
          <w:b/>
          <w:sz w:val="24"/>
          <w:szCs w:val="24"/>
        </w:rPr>
        <w:t>2018-2019</w:t>
      </w:r>
    </w:p>
    <w:p w:rsidR="002B547E" w:rsidRPr="005E6763" w:rsidRDefault="002B547E" w:rsidP="002B547E">
      <w:pPr>
        <w:jc w:val="center"/>
        <w:rPr>
          <w:rFonts w:ascii="Times New Roman" w:hAnsi="Times New Roman" w:cs="Times New Roman"/>
          <w:b/>
          <w:sz w:val="24"/>
          <w:szCs w:val="24"/>
        </w:rPr>
      </w:pPr>
    </w:p>
    <w:p w:rsidR="00273275" w:rsidRPr="00586097" w:rsidRDefault="00FF5592" w:rsidP="00586097">
      <w:pPr>
        <w:pStyle w:val="ListParagraph"/>
        <w:numPr>
          <w:ilvl w:val="0"/>
          <w:numId w:val="4"/>
        </w:numPr>
        <w:spacing w:after="0" w:line="240" w:lineRule="auto"/>
        <w:jc w:val="both"/>
        <w:rPr>
          <w:rFonts w:ascii="Times New Roman" w:hAnsi="Times New Roman" w:cs="Times New Roman"/>
          <w:b/>
          <w:sz w:val="24"/>
          <w:szCs w:val="24"/>
        </w:rPr>
      </w:pPr>
      <w:r w:rsidRPr="00586097">
        <w:rPr>
          <w:rFonts w:ascii="Times New Roman" w:hAnsi="Times New Roman" w:cs="Times New Roman"/>
          <w:b/>
          <w:sz w:val="24"/>
          <w:szCs w:val="24"/>
        </w:rPr>
        <w:t>The Program Assessment</w:t>
      </w:r>
      <w:r w:rsidR="00273275" w:rsidRPr="00586097">
        <w:rPr>
          <w:rFonts w:ascii="Times New Roman" w:hAnsi="Times New Roman" w:cs="Times New Roman"/>
          <w:b/>
          <w:sz w:val="24"/>
          <w:szCs w:val="24"/>
        </w:rPr>
        <w:t xml:space="preserve"> Meeting</w:t>
      </w:r>
      <w:r w:rsidRPr="00586097">
        <w:rPr>
          <w:rFonts w:ascii="Times New Roman" w:hAnsi="Times New Roman" w:cs="Times New Roman"/>
          <w:b/>
          <w:sz w:val="24"/>
          <w:szCs w:val="24"/>
        </w:rPr>
        <w:t>s</w:t>
      </w:r>
    </w:p>
    <w:p w:rsidR="00273275" w:rsidRDefault="00273275" w:rsidP="00273275">
      <w:pPr>
        <w:pStyle w:val="ListParagraph"/>
        <w:spacing w:after="0" w:line="240" w:lineRule="auto"/>
        <w:jc w:val="both"/>
        <w:rPr>
          <w:rFonts w:ascii="Times New Roman" w:hAnsi="Times New Roman" w:cs="Times New Roman"/>
          <w:b/>
          <w:sz w:val="24"/>
          <w:szCs w:val="24"/>
        </w:rPr>
      </w:pPr>
    </w:p>
    <w:p w:rsidR="00273275" w:rsidRPr="00273275" w:rsidRDefault="00273275" w:rsidP="00273275">
      <w:pPr>
        <w:spacing w:after="0" w:line="240" w:lineRule="auto"/>
        <w:jc w:val="both"/>
        <w:rPr>
          <w:rFonts w:ascii="Times New Roman" w:hAnsi="Times New Roman" w:cs="Times New Roman"/>
          <w:sz w:val="24"/>
          <w:szCs w:val="24"/>
        </w:rPr>
      </w:pPr>
      <w:r w:rsidRPr="00273275">
        <w:rPr>
          <w:rFonts w:ascii="Times New Roman" w:hAnsi="Times New Roman" w:cs="Times New Roman"/>
          <w:sz w:val="24"/>
          <w:szCs w:val="24"/>
        </w:rPr>
        <w:t>The Economics and Management major, consisting of Professor Uddin, Chair,</w:t>
      </w:r>
      <w:r w:rsidR="003562BC">
        <w:rPr>
          <w:rFonts w:ascii="Times New Roman" w:hAnsi="Times New Roman" w:cs="Times New Roman"/>
          <w:sz w:val="24"/>
          <w:szCs w:val="24"/>
        </w:rPr>
        <w:t xml:space="preserve"> and Professor </w:t>
      </w:r>
      <w:proofErr w:type="spellStart"/>
      <w:r w:rsidR="003562BC">
        <w:rPr>
          <w:rFonts w:ascii="Times New Roman" w:hAnsi="Times New Roman" w:cs="Times New Roman"/>
          <w:sz w:val="24"/>
          <w:szCs w:val="24"/>
        </w:rPr>
        <w:t>Klitgaard</w:t>
      </w:r>
      <w:proofErr w:type="spellEnd"/>
      <w:r w:rsidR="003562BC">
        <w:rPr>
          <w:rFonts w:ascii="Times New Roman" w:hAnsi="Times New Roman" w:cs="Times New Roman"/>
          <w:sz w:val="24"/>
          <w:szCs w:val="24"/>
        </w:rPr>
        <w:t xml:space="preserve"> met a few times during the 2018-2019 academic year</w:t>
      </w:r>
      <w:r w:rsidRPr="00273275">
        <w:rPr>
          <w:rFonts w:ascii="Times New Roman" w:hAnsi="Times New Roman" w:cs="Times New Roman"/>
          <w:sz w:val="24"/>
          <w:szCs w:val="24"/>
        </w:rPr>
        <w:t xml:space="preserve"> to discuss the state of the economics </w:t>
      </w:r>
      <w:r w:rsidR="00043CC7">
        <w:rPr>
          <w:rFonts w:ascii="Times New Roman" w:hAnsi="Times New Roman" w:cs="Times New Roman"/>
          <w:sz w:val="24"/>
          <w:szCs w:val="24"/>
        </w:rPr>
        <w:t xml:space="preserve">and management </w:t>
      </w:r>
      <w:r w:rsidRPr="00273275">
        <w:rPr>
          <w:rFonts w:ascii="Times New Roman" w:hAnsi="Times New Roman" w:cs="Times New Roman"/>
          <w:sz w:val="24"/>
          <w:szCs w:val="24"/>
        </w:rPr>
        <w:t>major, reflect upon the past year, and to write the Assessment Pla</w:t>
      </w:r>
      <w:r w:rsidR="003949B3">
        <w:rPr>
          <w:rFonts w:ascii="Times New Roman" w:hAnsi="Times New Roman" w:cs="Times New Roman"/>
          <w:sz w:val="24"/>
          <w:szCs w:val="24"/>
        </w:rPr>
        <w:t>n and</w:t>
      </w:r>
      <w:r w:rsidR="00E27B54">
        <w:rPr>
          <w:rFonts w:ascii="Times New Roman" w:hAnsi="Times New Roman" w:cs="Times New Roman"/>
          <w:sz w:val="24"/>
          <w:szCs w:val="24"/>
        </w:rPr>
        <w:t xml:space="preserve"> Assessment Report for 2018-2019</w:t>
      </w:r>
      <w:r w:rsidRPr="00273275">
        <w:rPr>
          <w:rFonts w:ascii="Times New Roman" w:hAnsi="Times New Roman" w:cs="Times New Roman"/>
          <w:sz w:val="24"/>
          <w:szCs w:val="24"/>
        </w:rPr>
        <w:t xml:space="preserve">. </w:t>
      </w:r>
    </w:p>
    <w:p w:rsidR="00273275" w:rsidRPr="00273275" w:rsidRDefault="00273275" w:rsidP="00273275">
      <w:pPr>
        <w:spacing w:after="0" w:line="240" w:lineRule="auto"/>
        <w:jc w:val="both"/>
        <w:rPr>
          <w:rFonts w:ascii="Times New Roman" w:hAnsi="Times New Roman" w:cs="Times New Roman"/>
          <w:b/>
          <w:sz w:val="24"/>
          <w:szCs w:val="24"/>
        </w:rPr>
      </w:pPr>
    </w:p>
    <w:p w:rsidR="00A24703" w:rsidRDefault="00042A36" w:rsidP="00273275">
      <w:pPr>
        <w:jc w:val="both"/>
        <w:rPr>
          <w:rFonts w:ascii="Times New Roman" w:hAnsi="Times New Roman" w:cs="Times New Roman"/>
          <w:sz w:val="24"/>
        </w:rPr>
      </w:pPr>
      <w:r>
        <w:rPr>
          <w:rFonts w:ascii="Times New Roman" w:hAnsi="Times New Roman" w:cs="Times New Roman"/>
          <w:sz w:val="24"/>
        </w:rPr>
        <w:t>Economics and M</w:t>
      </w:r>
      <w:r w:rsidR="00DD7251">
        <w:rPr>
          <w:rFonts w:ascii="Times New Roman" w:hAnsi="Times New Roman" w:cs="Times New Roman"/>
          <w:sz w:val="24"/>
        </w:rPr>
        <w:t xml:space="preserve">anagement faculty </w:t>
      </w:r>
      <w:r w:rsidR="00273275" w:rsidRPr="00273275">
        <w:rPr>
          <w:rFonts w:ascii="Times New Roman" w:hAnsi="Times New Roman" w:cs="Times New Roman"/>
          <w:sz w:val="24"/>
        </w:rPr>
        <w:t>meet</w:t>
      </w:r>
      <w:r w:rsidR="00DD7251">
        <w:rPr>
          <w:rFonts w:ascii="Times New Roman" w:hAnsi="Times New Roman" w:cs="Times New Roman"/>
          <w:sz w:val="24"/>
        </w:rPr>
        <w:t>s multiple times throughout the course of the year</w:t>
      </w:r>
      <w:r w:rsidR="00273275" w:rsidRPr="00273275">
        <w:rPr>
          <w:rFonts w:ascii="Times New Roman" w:hAnsi="Times New Roman" w:cs="Times New Roman"/>
          <w:sz w:val="24"/>
        </w:rPr>
        <w:t xml:space="preserve"> to evaluate assessme</w:t>
      </w:r>
      <w:r w:rsidR="00273275">
        <w:rPr>
          <w:rFonts w:ascii="Times New Roman" w:hAnsi="Times New Roman" w:cs="Times New Roman"/>
          <w:sz w:val="24"/>
        </w:rPr>
        <w:t>nt outcomes.</w:t>
      </w:r>
      <w:r w:rsidR="00DD7251">
        <w:rPr>
          <w:rFonts w:ascii="Times New Roman" w:hAnsi="Times New Roman" w:cs="Times New Roman"/>
          <w:sz w:val="24"/>
        </w:rPr>
        <w:t>This year entailed an above-normal number of meetings to change the curriculum by offering an augmented number of Principles of Economics classes and to discuss student performance.</w:t>
      </w:r>
      <w:r w:rsidR="00273275">
        <w:rPr>
          <w:rFonts w:ascii="Times New Roman" w:hAnsi="Times New Roman" w:cs="Times New Roman"/>
          <w:sz w:val="24"/>
        </w:rPr>
        <w:t xml:space="preserve"> This was </w:t>
      </w:r>
      <w:r w:rsidR="00273275" w:rsidRPr="00273275">
        <w:rPr>
          <w:rFonts w:ascii="Times New Roman" w:hAnsi="Times New Roman" w:cs="Times New Roman"/>
          <w:sz w:val="24"/>
        </w:rPr>
        <w:t xml:space="preserve">accomplished by using devices such as transcripts, records of student performance in certain course elements, samples of senior thesis projects and comprehensive exams, discussion of senior thesis oral presentations, and evidence of graduates’ performance in employment and in graduate schools. </w:t>
      </w:r>
      <w:r w:rsidR="00A24703">
        <w:rPr>
          <w:rFonts w:ascii="Times New Roman" w:hAnsi="Times New Roman" w:cs="Times New Roman"/>
          <w:sz w:val="24"/>
        </w:rPr>
        <w:t>We also discussed the rotation of courses for the next two years and planned updates for courses that are consistent with recent changes in the economy.</w:t>
      </w:r>
    </w:p>
    <w:p w:rsidR="00B8279C" w:rsidRDefault="00B8279C" w:rsidP="00273275">
      <w:pPr>
        <w:jc w:val="both"/>
        <w:rPr>
          <w:rFonts w:ascii="Times New Roman" w:hAnsi="Times New Roman" w:cs="Times New Roman"/>
          <w:sz w:val="24"/>
        </w:rPr>
      </w:pPr>
    </w:p>
    <w:p w:rsidR="00586097" w:rsidRPr="00DD7251" w:rsidRDefault="00586097" w:rsidP="00DD7251">
      <w:pPr>
        <w:pStyle w:val="ListParagraph"/>
        <w:numPr>
          <w:ilvl w:val="0"/>
          <w:numId w:val="4"/>
        </w:numPr>
        <w:spacing w:before="1" w:after="0" w:line="258" w:lineRule="auto"/>
        <w:ind w:right="94"/>
        <w:jc w:val="both"/>
        <w:rPr>
          <w:rFonts w:ascii="Times New Roman" w:eastAsia="Times New Roman" w:hAnsi="Times New Roman" w:cs="Times New Roman"/>
          <w:b/>
          <w:sz w:val="24"/>
          <w:szCs w:val="24"/>
        </w:rPr>
      </w:pPr>
      <w:r w:rsidRPr="00DD7251">
        <w:rPr>
          <w:rFonts w:ascii="Times New Roman" w:eastAsia="Times New Roman" w:hAnsi="Times New Roman" w:cs="Times New Roman"/>
          <w:b/>
          <w:sz w:val="24"/>
          <w:szCs w:val="24"/>
        </w:rPr>
        <w:t>Program Changes</w:t>
      </w:r>
    </w:p>
    <w:p w:rsidR="00DD7251" w:rsidRDefault="00DD7251" w:rsidP="00DD7251">
      <w:pPr>
        <w:spacing w:before="1" w:after="0" w:line="258" w:lineRule="auto"/>
        <w:ind w:right="94"/>
        <w:jc w:val="both"/>
        <w:rPr>
          <w:rFonts w:ascii="Times New Roman" w:eastAsia="Times New Roman" w:hAnsi="Times New Roman" w:cs="Times New Roman"/>
          <w:b/>
          <w:sz w:val="24"/>
          <w:szCs w:val="24"/>
        </w:rPr>
      </w:pPr>
    </w:p>
    <w:p w:rsidR="00586097" w:rsidRDefault="00213907" w:rsidP="00586097">
      <w:pPr>
        <w:spacing w:before="1" w:after="0" w:line="258" w:lineRule="auto"/>
        <w:ind w:right="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Economics </w:t>
      </w:r>
      <w:r w:rsidR="003562BC">
        <w:rPr>
          <w:rFonts w:ascii="Times New Roman" w:eastAsia="Times New Roman" w:hAnsi="Times New Roman" w:cs="Times New Roman"/>
          <w:sz w:val="24"/>
          <w:szCs w:val="24"/>
        </w:rPr>
        <w:t>and Management offerings were</w:t>
      </w:r>
      <w:r>
        <w:rPr>
          <w:rFonts w:ascii="Times New Roman" w:eastAsia="Times New Roman" w:hAnsi="Times New Roman" w:cs="Times New Roman"/>
          <w:sz w:val="24"/>
          <w:szCs w:val="24"/>
        </w:rPr>
        <w:t xml:space="preserve"> reduce</w:t>
      </w:r>
      <w:r w:rsidR="003562B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during the spring, 2019 semester in order to accommodate Professor </w:t>
      </w:r>
      <w:proofErr w:type="spellStart"/>
      <w:r>
        <w:rPr>
          <w:rFonts w:ascii="Times New Roman" w:eastAsia="Times New Roman" w:hAnsi="Times New Roman" w:cs="Times New Roman"/>
          <w:sz w:val="24"/>
          <w:szCs w:val="24"/>
        </w:rPr>
        <w:t>Klitgaard’s</w:t>
      </w:r>
      <w:proofErr w:type="spellEnd"/>
      <w:r>
        <w:rPr>
          <w:rFonts w:ascii="Times New Roman" w:eastAsia="Times New Roman" w:hAnsi="Times New Roman" w:cs="Times New Roman"/>
          <w:sz w:val="24"/>
          <w:szCs w:val="24"/>
        </w:rPr>
        <w:t xml:space="preserve"> sabba</w:t>
      </w:r>
      <w:r w:rsidR="003562BC">
        <w:rPr>
          <w:rFonts w:ascii="Times New Roman" w:eastAsia="Times New Roman" w:hAnsi="Times New Roman" w:cs="Times New Roman"/>
          <w:sz w:val="24"/>
          <w:szCs w:val="24"/>
        </w:rPr>
        <w:t>tical leave. Professor Uddin volunteered to teach the Senior S</w:t>
      </w:r>
      <w:r>
        <w:rPr>
          <w:rFonts w:ascii="Times New Roman" w:eastAsia="Times New Roman" w:hAnsi="Times New Roman" w:cs="Times New Roman"/>
          <w:sz w:val="24"/>
          <w:szCs w:val="24"/>
        </w:rPr>
        <w:t>eminar (Econ 402) as an overload in addition to his regular rotation. Consequently, the Eco</w:t>
      </w:r>
      <w:r w:rsidR="003562BC">
        <w:rPr>
          <w:rFonts w:ascii="Times New Roman" w:eastAsia="Times New Roman" w:hAnsi="Times New Roman" w:cs="Times New Roman"/>
          <w:sz w:val="24"/>
          <w:szCs w:val="24"/>
        </w:rPr>
        <w:t>nomics and Management major</w:t>
      </w:r>
      <w:r>
        <w:rPr>
          <w:rFonts w:ascii="Times New Roman" w:eastAsia="Times New Roman" w:hAnsi="Times New Roman" w:cs="Times New Roman"/>
          <w:sz w:val="24"/>
          <w:szCs w:val="24"/>
        </w:rPr>
        <w:t xml:space="preserve"> </w:t>
      </w:r>
      <w:r w:rsidR="003562BC">
        <w:rPr>
          <w:rFonts w:ascii="Times New Roman" w:eastAsia="Times New Roman" w:hAnsi="Times New Roman" w:cs="Times New Roman"/>
          <w:sz w:val="24"/>
          <w:szCs w:val="24"/>
        </w:rPr>
        <w:t xml:space="preserve">did </w:t>
      </w:r>
      <w:r>
        <w:rPr>
          <w:rFonts w:ascii="Times New Roman" w:eastAsia="Times New Roman" w:hAnsi="Times New Roman" w:cs="Times New Roman"/>
          <w:sz w:val="24"/>
          <w:szCs w:val="24"/>
        </w:rPr>
        <w:t>not seek an adjunct professor as a sabbatical replacement.</w:t>
      </w:r>
    </w:p>
    <w:p w:rsidR="00213907" w:rsidRDefault="00213907" w:rsidP="00586097">
      <w:pPr>
        <w:spacing w:before="1" w:after="0" w:line="258" w:lineRule="auto"/>
        <w:ind w:right="94"/>
        <w:jc w:val="both"/>
        <w:rPr>
          <w:rFonts w:ascii="Times New Roman" w:eastAsia="Times New Roman" w:hAnsi="Times New Roman" w:cs="Times New Roman"/>
          <w:sz w:val="24"/>
          <w:szCs w:val="24"/>
        </w:rPr>
      </w:pPr>
    </w:p>
    <w:p w:rsidR="00213907" w:rsidRDefault="00213907" w:rsidP="00586097">
      <w:pPr>
        <w:spacing w:before="1" w:after="0" w:line="258" w:lineRule="auto"/>
        <w:ind w:right="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remain concerned about enrollments. This past academic year was the first in which two principles courses (Econ 101, 102) were offered each semester. Large classes have been eliminated, yet overall enrollments in the 100-level courses have fallen, despite their increased availability.  </w:t>
      </w:r>
    </w:p>
    <w:p w:rsidR="00213907" w:rsidRDefault="00213907" w:rsidP="00586097">
      <w:pPr>
        <w:spacing w:before="1" w:after="0" w:line="258" w:lineRule="auto"/>
        <w:ind w:right="94"/>
        <w:jc w:val="both"/>
        <w:rPr>
          <w:rFonts w:ascii="Times New Roman" w:eastAsia="Times New Roman" w:hAnsi="Times New Roman" w:cs="Times New Roman"/>
          <w:sz w:val="24"/>
          <w:szCs w:val="24"/>
        </w:rPr>
      </w:pPr>
    </w:p>
    <w:p w:rsidR="00213907" w:rsidRDefault="00213907" w:rsidP="00586097">
      <w:pPr>
        <w:spacing w:before="1" w:after="0" w:line="258" w:lineRule="auto"/>
        <w:ind w:right="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Professors Uddin and </w:t>
      </w:r>
      <w:proofErr w:type="spellStart"/>
      <w:r>
        <w:rPr>
          <w:rFonts w:ascii="Times New Roman" w:eastAsia="Times New Roman" w:hAnsi="Times New Roman" w:cs="Times New Roman"/>
          <w:sz w:val="24"/>
          <w:szCs w:val="24"/>
        </w:rPr>
        <w:t>Klitgaard</w:t>
      </w:r>
      <w:proofErr w:type="spellEnd"/>
      <w:r>
        <w:rPr>
          <w:rFonts w:ascii="Times New Roman" w:eastAsia="Times New Roman" w:hAnsi="Times New Roman" w:cs="Times New Roman"/>
          <w:sz w:val="24"/>
          <w:szCs w:val="24"/>
        </w:rPr>
        <w:t xml:space="preserve"> have begun discussions about offering intermediate theory courses (Econ 303, 306) on an alternate-year rotation. One anticipated difficulty will be how to accommodate seniors who have put off these required courses until their last year, and need it in order to graduate.  We also discussed the possibility of adding a course in Economic Issues as a non-mathematical, non-majors course in order to reach an audience we have been unable to reach in prior years. </w:t>
      </w:r>
    </w:p>
    <w:p w:rsidR="00A24703" w:rsidRPr="00586097" w:rsidRDefault="00586097" w:rsidP="00586097">
      <w:pPr>
        <w:pStyle w:val="ListParagraph"/>
        <w:numPr>
          <w:ilvl w:val="0"/>
          <w:numId w:val="6"/>
        </w:numPr>
        <w:jc w:val="both"/>
        <w:rPr>
          <w:rFonts w:ascii="Times New Roman" w:hAnsi="Times New Roman" w:cs="Times New Roman"/>
          <w:b/>
          <w:sz w:val="24"/>
        </w:rPr>
      </w:pPr>
      <w:r>
        <w:rPr>
          <w:rFonts w:ascii="Times New Roman" w:hAnsi="Times New Roman" w:cs="Times New Roman"/>
          <w:b/>
          <w:sz w:val="24"/>
        </w:rPr>
        <w:lastRenderedPageBreak/>
        <w:t>Examination of Data Coll</w:t>
      </w:r>
      <w:r w:rsidR="00430CD6">
        <w:rPr>
          <w:rFonts w:ascii="Times New Roman" w:hAnsi="Times New Roman" w:cs="Times New Roman"/>
          <w:b/>
          <w:sz w:val="24"/>
        </w:rPr>
        <w:t>ected for this Year’s Targeted L</w:t>
      </w:r>
      <w:r>
        <w:rPr>
          <w:rFonts w:ascii="Times New Roman" w:hAnsi="Times New Roman" w:cs="Times New Roman"/>
          <w:b/>
          <w:sz w:val="24"/>
        </w:rPr>
        <w:t>earning Outcomes</w:t>
      </w:r>
    </w:p>
    <w:p w:rsidR="00A24703" w:rsidRDefault="00A24703" w:rsidP="00A24703">
      <w:pPr>
        <w:jc w:val="both"/>
        <w:rPr>
          <w:rFonts w:ascii="Times New Roman" w:hAnsi="Times New Roman" w:cs="Times New Roman"/>
          <w:sz w:val="24"/>
        </w:rPr>
      </w:pPr>
      <w:r w:rsidRPr="00A24703">
        <w:rPr>
          <w:rFonts w:ascii="Times New Roman" w:hAnsi="Times New Roman" w:cs="Times New Roman"/>
          <w:sz w:val="24"/>
        </w:rPr>
        <w:t>We looked at our various assessment documents</w:t>
      </w:r>
      <w:r>
        <w:rPr>
          <w:rFonts w:ascii="Times New Roman" w:hAnsi="Times New Roman" w:cs="Times New Roman"/>
          <w:sz w:val="24"/>
        </w:rPr>
        <w:t>, from exams to senior theses and found that our mechanisms are sufficient means by which to mee</w:t>
      </w:r>
      <w:r w:rsidR="00043CC7">
        <w:rPr>
          <w:rFonts w:ascii="Times New Roman" w:hAnsi="Times New Roman" w:cs="Times New Roman"/>
          <w:sz w:val="24"/>
        </w:rPr>
        <w:t>t the missions of the major</w:t>
      </w:r>
      <w:r>
        <w:rPr>
          <w:rFonts w:ascii="Times New Roman" w:hAnsi="Times New Roman" w:cs="Times New Roman"/>
          <w:sz w:val="24"/>
        </w:rPr>
        <w:t xml:space="preserve"> and the college. </w:t>
      </w:r>
      <w:r w:rsidR="00EA496A">
        <w:rPr>
          <w:rFonts w:ascii="Times New Roman" w:hAnsi="Times New Roman" w:cs="Times New Roman"/>
          <w:sz w:val="24"/>
        </w:rPr>
        <w:t>Principles course</w:t>
      </w:r>
      <w:r>
        <w:rPr>
          <w:rFonts w:ascii="Times New Roman" w:hAnsi="Times New Roman" w:cs="Times New Roman"/>
          <w:sz w:val="24"/>
        </w:rPr>
        <w:t xml:space="preserve"> exams are geared towards both recall knowledge and interpretation, while upper division </w:t>
      </w:r>
      <w:r w:rsidR="00EA496A">
        <w:rPr>
          <w:rFonts w:ascii="Times New Roman" w:hAnsi="Times New Roman" w:cs="Times New Roman"/>
          <w:sz w:val="24"/>
        </w:rPr>
        <w:t xml:space="preserve">course </w:t>
      </w:r>
      <w:r>
        <w:rPr>
          <w:rFonts w:ascii="Times New Roman" w:hAnsi="Times New Roman" w:cs="Times New Roman"/>
          <w:sz w:val="24"/>
        </w:rPr>
        <w:t>examinations focus primarily upon writing</w:t>
      </w:r>
      <w:r w:rsidR="00043CC7">
        <w:rPr>
          <w:rFonts w:ascii="Times New Roman" w:hAnsi="Times New Roman" w:cs="Times New Roman"/>
          <w:sz w:val="24"/>
        </w:rPr>
        <w:t>, analysis</w:t>
      </w:r>
      <w:r>
        <w:rPr>
          <w:rFonts w:ascii="Times New Roman" w:hAnsi="Times New Roman" w:cs="Times New Roman"/>
          <w:sz w:val="24"/>
        </w:rPr>
        <w:t xml:space="preserve"> and interpretation. We found that our comprehensive examinations continue to serve the purpose for which they were intended, the synthesis of economic knowledge, and were pleased with the senior essays, all of which employed the standard econometric technique</w:t>
      </w:r>
      <w:r w:rsidR="00EA496A">
        <w:rPr>
          <w:rFonts w:ascii="Times New Roman" w:hAnsi="Times New Roman" w:cs="Times New Roman"/>
          <w:sz w:val="24"/>
        </w:rPr>
        <w:t>s</w:t>
      </w:r>
      <w:r>
        <w:rPr>
          <w:rFonts w:ascii="Times New Roman" w:hAnsi="Times New Roman" w:cs="Times New Roman"/>
          <w:sz w:val="24"/>
        </w:rPr>
        <w:t xml:space="preserve"> to contemporary economic problems</w:t>
      </w:r>
      <w:r w:rsidR="00043CC7">
        <w:rPr>
          <w:rFonts w:ascii="Times New Roman" w:hAnsi="Times New Roman" w:cs="Times New Roman"/>
          <w:sz w:val="24"/>
        </w:rPr>
        <w:t xml:space="preserve"> and issues</w:t>
      </w:r>
      <w:r>
        <w:rPr>
          <w:rFonts w:ascii="Times New Roman" w:hAnsi="Times New Roman" w:cs="Times New Roman"/>
          <w:sz w:val="24"/>
        </w:rPr>
        <w:t>.</w:t>
      </w:r>
    </w:p>
    <w:p w:rsidR="00A24703" w:rsidRDefault="00A24703" w:rsidP="00E70A40">
      <w:pPr>
        <w:jc w:val="both"/>
        <w:rPr>
          <w:rFonts w:ascii="Times New Roman" w:hAnsi="Times New Roman" w:cs="Times New Roman"/>
          <w:sz w:val="24"/>
        </w:rPr>
      </w:pPr>
      <w:r>
        <w:rPr>
          <w:rFonts w:ascii="Times New Roman" w:hAnsi="Times New Roman" w:cs="Times New Roman"/>
          <w:sz w:val="24"/>
        </w:rPr>
        <w:t>We were pleased that the results of our</w:t>
      </w:r>
      <w:r w:rsidR="00D37477">
        <w:rPr>
          <w:rFonts w:ascii="Times New Roman" w:hAnsi="Times New Roman" w:cs="Times New Roman"/>
          <w:sz w:val="24"/>
        </w:rPr>
        <w:t xml:space="preserve"> most of</w:t>
      </w:r>
      <w:r>
        <w:rPr>
          <w:rFonts w:ascii="Times New Roman" w:hAnsi="Times New Roman" w:cs="Times New Roman"/>
          <w:sz w:val="24"/>
        </w:rPr>
        <w:t xml:space="preserve"> upper division exams were excellent. Wells College has some very good and hard-working students. As is common, there was, of course, some dispersion. Some </w:t>
      </w:r>
      <w:r w:rsidR="00C035BE">
        <w:rPr>
          <w:rFonts w:ascii="Times New Roman" w:hAnsi="Times New Roman" w:cs="Times New Roman"/>
          <w:sz w:val="24"/>
        </w:rPr>
        <w:t>student</w:t>
      </w:r>
      <w:r w:rsidR="00A70194">
        <w:rPr>
          <w:rFonts w:ascii="Times New Roman" w:hAnsi="Times New Roman" w:cs="Times New Roman"/>
          <w:sz w:val="24"/>
        </w:rPr>
        <w:t>s</w:t>
      </w:r>
      <w:r w:rsidR="00C035BE">
        <w:rPr>
          <w:rFonts w:ascii="Times New Roman" w:hAnsi="Times New Roman" w:cs="Times New Roman"/>
          <w:sz w:val="24"/>
        </w:rPr>
        <w:t xml:space="preserve"> work</w:t>
      </w:r>
      <w:r>
        <w:rPr>
          <w:rFonts w:ascii="Times New Roman" w:hAnsi="Times New Roman" w:cs="Times New Roman"/>
          <w:sz w:val="24"/>
        </w:rPr>
        <w:t xml:space="preserve"> harder than do others. </w:t>
      </w:r>
    </w:p>
    <w:p w:rsidR="00D37477" w:rsidRPr="00A24703" w:rsidRDefault="00D37477" w:rsidP="00E70A40">
      <w:pPr>
        <w:jc w:val="both"/>
        <w:rPr>
          <w:rFonts w:ascii="Times New Roman" w:hAnsi="Times New Roman" w:cs="Times New Roman"/>
          <w:sz w:val="24"/>
        </w:rPr>
      </w:pPr>
      <w:r>
        <w:rPr>
          <w:rFonts w:ascii="Times New Roman" w:hAnsi="Times New Roman" w:cs="Times New Roman"/>
          <w:sz w:val="24"/>
        </w:rPr>
        <w:t xml:space="preserve">However a troubling trend emerged this year. An increasing number of students seem to believe that turning in one’s work is somehow optional. In one 200-level course (Econ 255) fully one-third of the students turned in absolutely no work for the entire semester and consequently failed the class.  The goal proposed in the guidelines of having 100% of the students earn a C or better, with 30% earning A grades were not accomplished either. </w:t>
      </w:r>
    </w:p>
    <w:p w:rsidR="00E70A40" w:rsidRDefault="0067302E" w:rsidP="00E70A40">
      <w:pPr>
        <w:spacing w:before="1" w:after="0" w:line="258" w:lineRule="auto"/>
        <w:ind w:right="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year 67% (2 of 3</w:t>
      </w:r>
      <w:r w:rsidR="00E70A40">
        <w:rPr>
          <w:rFonts w:ascii="Times New Roman" w:eastAsia="Times New Roman" w:hAnsi="Times New Roman" w:cs="Times New Roman"/>
          <w:sz w:val="24"/>
          <w:szCs w:val="24"/>
        </w:rPr>
        <w:t xml:space="preserve">) graduating seniors </w:t>
      </w:r>
      <w:r>
        <w:rPr>
          <w:rFonts w:ascii="Times New Roman" w:eastAsia="Times New Roman" w:hAnsi="Times New Roman" w:cs="Times New Roman"/>
          <w:sz w:val="24"/>
          <w:szCs w:val="24"/>
        </w:rPr>
        <w:t>are in the process of applying to graduate school.</w:t>
      </w:r>
      <w:r w:rsidR="00FF5592">
        <w:rPr>
          <w:rFonts w:ascii="Times New Roman" w:eastAsia="Times New Roman" w:hAnsi="Times New Roman" w:cs="Times New Roman"/>
          <w:sz w:val="24"/>
          <w:szCs w:val="24"/>
        </w:rPr>
        <w:t xml:space="preserve"> </w:t>
      </w:r>
      <w:r w:rsidR="00E70A40">
        <w:rPr>
          <w:rFonts w:ascii="Times New Roman" w:eastAsia="Times New Roman" w:hAnsi="Times New Roman" w:cs="Times New Roman"/>
          <w:sz w:val="24"/>
          <w:szCs w:val="24"/>
        </w:rPr>
        <w:t xml:space="preserve">We also met to discuss the contribution of the economics and management major to the broader mission of the college. </w:t>
      </w:r>
      <w:r w:rsidR="00FF5592">
        <w:rPr>
          <w:rFonts w:ascii="Times New Roman" w:eastAsia="Times New Roman" w:hAnsi="Times New Roman" w:cs="Times New Roman"/>
          <w:sz w:val="24"/>
          <w:szCs w:val="24"/>
        </w:rPr>
        <w:t>This semester Economics 326 (Energ</w:t>
      </w:r>
      <w:r>
        <w:rPr>
          <w:rFonts w:ascii="Times New Roman" w:eastAsia="Times New Roman" w:hAnsi="Times New Roman" w:cs="Times New Roman"/>
          <w:sz w:val="24"/>
          <w:szCs w:val="24"/>
        </w:rPr>
        <w:t xml:space="preserve">y and the Economy) drew students from across the curriculum, including business and sustainability majors. Perhaps another benefit of offering intermediate theory on a two-year rotation will be the ability to offer </w:t>
      </w:r>
      <w:r w:rsidR="00E70A40">
        <w:rPr>
          <w:rFonts w:ascii="Times New Roman" w:eastAsia="Times New Roman" w:hAnsi="Times New Roman" w:cs="Times New Roman"/>
          <w:sz w:val="24"/>
          <w:szCs w:val="24"/>
        </w:rPr>
        <w:t>Econ 350</w:t>
      </w:r>
      <w:r w:rsidR="00C035BE">
        <w:rPr>
          <w:rFonts w:ascii="Times New Roman" w:eastAsia="Times New Roman" w:hAnsi="Times New Roman" w:cs="Times New Roman"/>
          <w:sz w:val="24"/>
          <w:szCs w:val="24"/>
        </w:rPr>
        <w:t xml:space="preserve">: </w:t>
      </w:r>
      <w:r w:rsidR="00E70A40">
        <w:rPr>
          <w:rFonts w:ascii="Times New Roman" w:eastAsia="Times New Roman" w:hAnsi="Times New Roman" w:cs="Times New Roman"/>
          <w:sz w:val="24"/>
          <w:szCs w:val="24"/>
        </w:rPr>
        <w:t>Ec</w:t>
      </w:r>
      <w:r>
        <w:rPr>
          <w:rFonts w:ascii="Times New Roman" w:eastAsia="Times New Roman" w:hAnsi="Times New Roman" w:cs="Times New Roman"/>
          <w:sz w:val="24"/>
          <w:szCs w:val="24"/>
        </w:rPr>
        <w:t xml:space="preserve">onomics of Developing Countries and </w:t>
      </w:r>
      <w:r w:rsidR="00E70A40">
        <w:rPr>
          <w:rFonts w:ascii="Times New Roman" w:eastAsia="Times New Roman" w:hAnsi="Times New Roman" w:cs="Times New Roman"/>
          <w:sz w:val="24"/>
          <w:szCs w:val="24"/>
        </w:rPr>
        <w:t>Econ 233</w:t>
      </w:r>
      <w:r w:rsidR="00C035BE">
        <w:rPr>
          <w:rFonts w:ascii="Times New Roman" w:eastAsia="Times New Roman" w:hAnsi="Times New Roman" w:cs="Times New Roman"/>
          <w:sz w:val="24"/>
          <w:szCs w:val="24"/>
        </w:rPr>
        <w:t>:</w:t>
      </w:r>
      <w:r w:rsidR="00E70A40">
        <w:rPr>
          <w:rFonts w:ascii="Times New Roman" w:eastAsia="Times New Roman" w:hAnsi="Times New Roman" w:cs="Times New Roman"/>
          <w:sz w:val="24"/>
          <w:szCs w:val="24"/>
        </w:rPr>
        <w:t xml:space="preserve"> Economics of Health and Medical Care)</w:t>
      </w:r>
      <w:r>
        <w:rPr>
          <w:rFonts w:ascii="Times New Roman" w:eastAsia="Times New Roman" w:hAnsi="Times New Roman" w:cs="Times New Roman"/>
          <w:sz w:val="24"/>
          <w:szCs w:val="24"/>
        </w:rPr>
        <w:t xml:space="preserve"> on a more consistent basis</w:t>
      </w:r>
      <w:r w:rsidR="00FF5592">
        <w:rPr>
          <w:rFonts w:ascii="Times New Roman" w:eastAsia="Times New Roman" w:hAnsi="Times New Roman" w:cs="Times New Roman"/>
          <w:sz w:val="24"/>
          <w:szCs w:val="24"/>
        </w:rPr>
        <w:t>. Several economics courses are requirements for both the Sustainability and International Studies majors.</w:t>
      </w:r>
    </w:p>
    <w:p w:rsidR="00FF5592" w:rsidRDefault="00FF5592" w:rsidP="00E70A40">
      <w:pPr>
        <w:spacing w:before="1" w:after="0" w:line="258" w:lineRule="auto"/>
        <w:ind w:right="94"/>
        <w:jc w:val="both"/>
        <w:rPr>
          <w:rFonts w:ascii="Times New Roman" w:eastAsia="Times New Roman" w:hAnsi="Times New Roman" w:cs="Times New Roman"/>
          <w:sz w:val="24"/>
          <w:szCs w:val="24"/>
        </w:rPr>
      </w:pPr>
    </w:p>
    <w:p w:rsidR="00FF5592" w:rsidRDefault="00FF5592" w:rsidP="00E70A40">
      <w:pPr>
        <w:spacing w:before="1" w:after="0" w:line="258" w:lineRule="auto"/>
        <w:ind w:right="94"/>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Sustainability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07BD1">
        <w:rPr>
          <w:rFonts w:ascii="Times New Roman" w:eastAsia="Times New Roman" w:hAnsi="Times New Roman" w:cs="Times New Roman"/>
          <w:sz w:val="24"/>
          <w:szCs w:val="24"/>
        </w:rPr>
        <w:tab/>
      </w:r>
      <w:r w:rsidR="00207BD1">
        <w:rPr>
          <w:rFonts w:ascii="Times New Roman" w:eastAsia="Times New Roman" w:hAnsi="Times New Roman" w:cs="Times New Roman"/>
          <w:sz w:val="24"/>
          <w:szCs w:val="24"/>
        </w:rPr>
        <w:tab/>
      </w:r>
      <w:r w:rsidR="00207BD1">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International Studies</w:t>
      </w:r>
    </w:p>
    <w:p w:rsidR="00FF5592" w:rsidRDefault="003949B3" w:rsidP="003949B3">
      <w:pPr>
        <w:spacing w:before="1" w:after="0" w:line="258" w:lineRule="auto"/>
        <w:ind w:left="5040" w:right="94" w:hanging="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30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Econ 255 (Political Economy of Globalization)</w:t>
      </w:r>
    </w:p>
    <w:p w:rsidR="003949B3" w:rsidRDefault="00FF5592" w:rsidP="00E70A40">
      <w:pPr>
        <w:spacing w:before="1" w:after="0" w:line="258" w:lineRule="auto"/>
        <w:ind w:right="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Econ 325 (Ecological Economics)</w:t>
      </w:r>
      <w:r w:rsidR="003949B3">
        <w:rPr>
          <w:rFonts w:ascii="Times New Roman" w:eastAsia="Times New Roman" w:hAnsi="Times New Roman" w:cs="Times New Roman"/>
          <w:sz w:val="24"/>
          <w:szCs w:val="24"/>
        </w:rPr>
        <w:tab/>
      </w:r>
      <w:r w:rsidR="0067302E">
        <w:rPr>
          <w:rFonts w:ascii="Times New Roman" w:eastAsia="Times New Roman" w:hAnsi="Times New Roman" w:cs="Times New Roman"/>
          <w:sz w:val="24"/>
          <w:szCs w:val="24"/>
        </w:rPr>
        <w:t xml:space="preserve">         </w:t>
      </w:r>
      <w:r w:rsidR="003949B3">
        <w:rPr>
          <w:rFonts w:ascii="Times New Roman" w:eastAsia="Times New Roman" w:hAnsi="Times New Roman" w:cs="Times New Roman"/>
          <w:sz w:val="24"/>
          <w:szCs w:val="24"/>
        </w:rPr>
        <w:t>Econ 330 (World Economy: Trade &amp; Finance)</w:t>
      </w:r>
    </w:p>
    <w:p w:rsidR="00FF5592" w:rsidRDefault="00FF5592" w:rsidP="00E70A40">
      <w:pPr>
        <w:spacing w:before="1" w:after="0" w:line="258" w:lineRule="auto"/>
        <w:ind w:right="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Econ 326 (Energy and the Economy)</w:t>
      </w:r>
      <w:r w:rsidR="00DC5181">
        <w:rPr>
          <w:rFonts w:ascii="Times New Roman" w:eastAsia="Times New Roman" w:hAnsi="Times New Roman" w:cs="Times New Roman"/>
          <w:sz w:val="24"/>
          <w:szCs w:val="24"/>
        </w:rPr>
        <w:t xml:space="preserve">          </w:t>
      </w:r>
      <w:r w:rsidR="003949B3">
        <w:rPr>
          <w:rFonts w:ascii="Times New Roman" w:eastAsia="Times New Roman" w:hAnsi="Times New Roman" w:cs="Times New Roman"/>
          <w:sz w:val="24"/>
          <w:szCs w:val="24"/>
        </w:rPr>
        <w:t>Econ 350</w:t>
      </w:r>
      <w:r w:rsidR="00600876">
        <w:rPr>
          <w:rFonts w:ascii="Times New Roman" w:eastAsia="Times New Roman" w:hAnsi="Times New Roman" w:cs="Times New Roman"/>
          <w:sz w:val="24"/>
          <w:szCs w:val="24"/>
        </w:rPr>
        <w:t xml:space="preserve"> (Economics of Less-Developed</w:t>
      </w:r>
      <w:r w:rsidR="00325AEB">
        <w:rPr>
          <w:rFonts w:ascii="Times New Roman" w:eastAsia="Times New Roman" w:hAnsi="Times New Roman" w:cs="Times New Roman"/>
          <w:sz w:val="24"/>
          <w:szCs w:val="24"/>
        </w:rPr>
        <w:t xml:space="preserve"> Countries)</w:t>
      </w:r>
    </w:p>
    <w:p w:rsidR="00FF5592" w:rsidRDefault="00FF5592" w:rsidP="00E70A40">
      <w:pPr>
        <w:spacing w:before="1" w:after="0" w:line="258" w:lineRule="auto"/>
        <w:ind w:right="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Econ 350 (Ec</w:t>
      </w:r>
      <w:r w:rsidR="00600876">
        <w:rPr>
          <w:rFonts w:ascii="Times New Roman" w:eastAsia="Times New Roman" w:hAnsi="Times New Roman" w:cs="Times New Roman"/>
          <w:sz w:val="24"/>
          <w:szCs w:val="24"/>
        </w:rPr>
        <w:t>onomics of Less Developed</w:t>
      </w:r>
      <w:r w:rsidR="003949B3">
        <w:rPr>
          <w:rFonts w:ascii="Times New Roman" w:eastAsia="Times New Roman" w:hAnsi="Times New Roman" w:cs="Times New Roman"/>
          <w:sz w:val="24"/>
          <w:szCs w:val="24"/>
        </w:rPr>
        <w:t xml:space="preserve"> countries)</w:t>
      </w:r>
    </w:p>
    <w:p w:rsidR="003949B3" w:rsidRDefault="003949B3" w:rsidP="00E70A40">
      <w:pPr>
        <w:spacing w:before="1" w:after="0" w:line="258" w:lineRule="auto"/>
        <w:ind w:right="94"/>
        <w:jc w:val="both"/>
        <w:rPr>
          <w:rFonts w:ascii="Times New Roman" w:eastAsia="Times New Roman" w:hAnsi="Times New Roman" w:cs="Times New Roman"/>
          <w:sz w:val="24"/>
          <w:szCs w:val="24"/>
        </w:rPr>
      </w:pPr>
    </w:p>
    <w:p w:rsidR="003949B3" w:rsidRPr="00FF5592" w:rsidRDefault="003949B3" w:rsidP="00E70A40">
      <w:pPr>
        <w:spacing w:before="1" w:after="0" w:line="258" w:lineRule="auto"/>
        <w:ind w:right="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Principles courses are required for the business major, and Economics and Management is a field in the new business major. Moreover, Econ 314 (Econometrics) fulfills a requirement for the Math major.</w:t>
      </w:r>
      <w:r w:rsidR="00642A37">
        <w:rPr>
          <w:rFonts w:ascii="Times New Roman" w:eastAsia="Times New Roman" w:hAnsi="Times New Roman" w:cs="Times New Roman"/>
          <w:sz w:val="24"/>
          <w:szCs w:val="24"/>
        </w:rPr>
        <w:t xml:space="preserve"> A unit on hydraulic fracturing was added to Econ 326 (Energy and the Economy) in order to keep the students abreast with the latest changes in energy supply.</w:t>
      </w:r>
    </w:p>
    <w:p w:rsidR="00B3166E" w:rsidRDefault="00B3166E" w:rsidP="00E70A40">
      <w:pPr>
        <w:spacing w:before="1" w:after="0" w:line="258" w:lineRule="auto"/>
        <w:ind w:right="94"/>
        <w:jc w:val="both"/>
        <w:rPr>
          <w:rFonts w:ascii="Times New Roman" w:eastAsia="Times New Roman" w:hAnsi="Times New Roman" w:cs="Times New Roman"/>
          <w:sz w:val="24"/>
          <w:szCs w:val="24"/>
        </w:rPr>
      </w:pPr>
    </w:p>
    <w:p w:rsidR="00A70194" w:rsidRPr="00D37477" w:rsidRDefault="00430CD6" w:rsidP="00D37477">
      <w:pPr>
        <w:pStyle w:val="ListParagraph"/>
        <w:numPr>
          <w:ilvl w:val="0"/>
          <w:numId w:val="6"/>
        </w:numPr>
        <w:spacing w:before="1" w:after="0" w:line="258" w:lineRule="auto"/>
        <w:ind w:right="9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C</w:t>
      </w:r>
      <w:r w:rsidR="00D37477">
        <w:rPr>
          <w:rFonts w:ascii="Times New Roman" w:eastAsia="Times New Roman" w:hAnsi="Times New Roman" w:cs="Times New Roman"/>
          <w:b/>
          <w:sz w:val="24"/>
          <w:szCs w:val="24"/>
        </w:rPr>
        <w:t>hanges for the Upcoming Year</w:t>
      </w:r>
    </w:p>
    <w:p w:rsidR="00642A37" w:rsidRDefault="00642A37" w:rsidP="00642A37">
      <w:pPr>
        <w:spacing w:before="1" w:after="0" w:line="258" w:lineRule="auto"/>
        <w:ind w:right="94"/>
        <w:jc w:val="both"/>
        <w:rPr>
          <w:rFonts w:ascii="Times New Roman" w:eastAsia="Times New Roman" w:hAnsi="Times New Roman" w:cs="Times New Roman"/>
          <w:b/>
          <w:sz w:val="24"/>
          <w:szCs w:val="24"/>
        </w:rPr>
      </w:pPr>
    </w:p>
    <w:p w:rsidR="00EA496A" w:rsidRDefault="00207BD1" w:rsidP="00642A37">
      <w:pPr>
        <w:spacing w:before="1" w:after="0" w:line="258" w:lineRule="auto"/>
        <w:ind w:right="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just made substantial changes to the major, and because of sabbatical leaves, we plan to further implement changes that we planned in the prior academic year. Specifically, we plan to </w:t>
      </w:r>
      <w:r>
        <w:rPr>
          <w:rFonts w:ascii="Times New Roman" w:eastAsia="Times New Roman" w:hAnsi="Times New Roman" w:cs="Times New Roman"/>
          <w:sz w:val="24"/>
          <w:szCs w:val="24"/>
        </w:rPr>
        <w:lastRenderedPageBreak/>
        <w:t>rewrite the description for Econ 350 (Economics of Less-Developed Countries) to ensure that the course reflects recent changes in the world economy, and in less-developed countries.</w:t>
      </w:r>
    </w:p>
    <w:p w:rsidR="00B25235" w:rsidRPr="00642A37" w:rsidRDefault="00B25235" w:rsidP="00642A37">
      <w:pPr>
        <w:spacing w:before="1" w:after="0" w:line="258" w:lineRule="auto"/>
        <w:ind w:right="94"/>
        <w:jc w:val="both"/>
        <w:rPr>
          <w:rFonts w:ascii="Times New Roman" w:eastAsia="Times New Roman" w:hAnsi="Times New Roman" w:cs="Times New Roman"/>
          <w:sz w:val="24"/>
          <w:szCs w:val="24"/>
        </w:rPr>
      </w:pPr>
    </w:p>
    <w:p w:rsidR="00A70194" w:rsidRDefault="00A70194" w:rsidP="00A70194">
      <w:pPr>
        <w:spacing w:before="1" w:after="0" w:line="258" w:lineRule="auto"/>
        <w:ind w:right="94"/>
        <w:jc w:val="both"/>
        <w:rPr>
          <w:rFonts w:ascii="Times New Roman" w:eastAsia="Times New Roman" w:hAnsi="Times New Roman" w:cs="Times New Roman"/>
          <w:b/>
          <w:sz w:val="24"/>
          <w:szCs w:val="24"/>
        </w:rPr>
      </w:pPr>
    </w:p>
    <w:p w:rsidR="00A70194" w:rsidRDefault="00D37477" w:rsidP="00D37477">
      <w:pPr>
        <w:pStyle w:val="ListParagraph"/>
        <w:numPr>
          <w:ilvl w:val="0"/>
          <w:numId w:val="6"/>
        </w:numPr>
        <w:spacing w:before="1" w:after="0" w:line="258" w:lineRule="auto"/>
        <w:ind w:right="9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Action Plan for the Upcoming year</w:t>
      </w:r>
    </w:p>
    <w:p w:rsidR="00A70194" w:rsidRDefault="00A70194" w:rsidP="00A70194">
      <w:pPr>
        <w:spacing w:before="1" w:after="0" w:line="258" w:lineRule="auto"/>
        <w:ind w:left="720" w:right="94"/>
        <w:jc w:val="both"/>
        <w:rPr>
          <w:rFonts w:ascii="Times New Roman" w:eastAsia="Times New Roman" w:hAnsi="Times New Roman" w:cs="Times New Roman"/>
          <w:b/>
          <w:sz w:val="24"/>
          <w:szCs w:val="24"/>
        </w:rPr>
      </w:pPr>
    </w:p>
    <w:p w:rsidR="00A70194" w:rsidRPr="00A70194" w:rsidRDefault="00A70194" w:rsidP="00A70194">
      <w:pPr>
        <w:spacing w:before="1" w:after="0" w:line="258" w:lineRule="auto"/>
        <w:ind w:right="94"/>
        <w:jc w:val="both"/>
        <w:rPr>
          <w:rFonts w:ascii="Times New Roman" w:eastAsia="Times New Roman" w:hAnsi="Times New Roman" w:cs="Times New Roman"/>
          <w:sz w:val="24"/>
          <w:szCs w:val="24"/>
        </w:rPr>
      </w:pPr>
      <w:r w:rsidRPr="00A70194">
        <w:rPr>
          <w:rFonts w:ascii="Times New Roman" w:eastAsia="Times New Roman" w:hAnsi="Times New Roman" w:cs="Times New Roman"/>
          <w:sz w:val="24"/>
          <w:szCs w:val="24"/>
        </w:rPr>
        <w:t>Our program goals</w:t>
      </w:r>
      <w:r>
        <w:rPr>
          <w:rFonts w:ascii="Times New Roman" w:eastAsia="Times New Roman" w:hAnsi="Times New Roman" w:cs="Times New Roman"/>
          <w:sz w:val="24"/>
          <w:szCs w:val="24"/>
        </w:rPr>
        <w:t>, learning objective</w:t>
      </w:r>
      <w:r w:rsidR="00586097">
        <w:rPr>
          <w:rFonts w:ascii="Times New Roman" w:eastAsia="Times New Roman" w:hAnsi="Times New Roman" w:cs="Times New Roman"/>
          <w:sz w:val="24"/>
          <w:szCs w:val="24"/>
        </w:rPr>
        <w:t>s</w:t>
      </w:r>
      <w:r>
        <w:rPr>
          <w:rFonts w:ascii="Times New Roman" w:eastAsia="Times New Roman" w:hAnsi="Times New Roman" w:cs="Times New Roman"/>
          <w:sz w:val="24"/>
          <w:szCs w:val="24"/>
        </w:rPr>
        <w:t>, means of assessment, measurements of learning outcomes, and means of assessmen</w:t>
      </w:r>
      <w:r w:rsidR="00A91C77">
        <w:rPr>
          <w:rFonts w:ascii="Times New Roman" w:eastAsia="Times New Roman" w:hAnsi="Times New Roman" w:cs="Times New Roman"/>
          <w:sz w:val="24"/>
          <w:szCs w:val="24"/>
        </w:rPr>
        <w:t xml:space="preserve">t remain the same.  If data </w:t>
      </w:r>
      <w:r>
        <w:rPr>
          <w:rFonts w:ascii="Times New Roman" w:eastAsia="Times New Roman" w:hAnsi="Times New Roman" w:cs="Times New Roman"/>
          <w:sz w:val="24"/>
          <w:szCs w:val="24"/>
        </w:rPr>
        <w:t xml:space="preserve">indicate </w:t>
      </w:r>
      <w:r w:rsidR="00A91C77">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we are not meeting our learning objectives or </w:t>
      </w:r>
      <w:r w:rsidR="00A91C77">
        <w:rPr>
          <w:rFonts w:ascii="Times New Roman" w:eastAsia="Times New Roman" w:hAnsi="Times New Roman" w:cs="Times New Roman"/>
          <w:sz w:val="24"/>
          <w:szCs w:val="24"/>
        </w:rPr>
        <w:t>the mission</w:t>
      </w:r>
      <w:r>
        <w:rPr>
          <w:rFonts w:ascii="Times New Roman" w:eastAsia="Times New Roman" w:hAnsi="Times New Roman" w:cs="Times New Roman"/>
          <w:sz w:val="24"/>
          <w:szCs w:val="24"/>
        </w:rPr>
        <w:t xml:space="preserve"> we will adapt the Assessment Plan to the new realities</w:t>
      </w:r>
      <w:r w:rsidR="00D609AC">
        <w:rPr>
          <w:rFonts w:ascii="Times New Roman" w:eastAsia="Times New Roman" w:hAnsi="Times New Roman" w:cs="Times New Roman"/>
          <w:sz w:val="24"/>
          <w:szCs w:val="24"/>
        </w:rPr>
        <w:t>.</w:t>
      </w:r>
      <w:r w:rsidR="00207BD1">
        <w:rPr>
          <w:rFonts w:ascii="Times New Roman" w:eastAsia="Times New Roman" w:hAnsi="Times New Roman" w:cs="Times New Roman"/>
          <w:sz w:val="24"/>
          <w:szCs w:val="24"/>
        </w:rPr>
        <w:t xml:space="preserve"> We have</w:t>
      </w:r>
      <w:r w:rsidR="00586097">
        <w:rPr>
          <w:rFonts w:ascii="Times New Roman" w:eastAsia="Times New Roman" w:hAnsi="Times New Roman" w:cs="Times New Roman"/>
          <w:sz w:val="24"/>
          <w:szCs w:val="24"/>
        </w:rPr>
        <w:t xml:space="preserve"> al</w:t>
      </w:r>
      <w:r w:rsidR="00207BD1">
        <w:rPr>
          <w:rFonts w:ascii="Times New Roman" w:eastAsia="Times New Roman" w:hAnsi="Times New Roman" w:cs="Times New Roman"/>
          <w:sz w:val="24"/>
          <w:szCs w:val="24"/>
        </w:rPr>
        <w:t>ready changed</w:t>
      </w:r>
      <w:r w:rsidR="00586097">
        <w:rPr>
          <w:rFonts w:ascii="Times New Roman" w:eastAsia="Times New Roman" w:hAnsi="Times New Roman" w:cs="Times New Roman"/>
          <w:sz w:val="24"/>
          <w:szCs w:val="24"/>
        </w:rPr>
        <w:t xml:space="preserve"> the course offerings and rotations to accommodate the need for smaller and more frequently offered Principles courses. </w:t>
      </w:r>
    </w:p>
    <w:p w:rsidR="00A70194" w:rsidRDefault="00A70194" w:rsidP="00A70194">
      <w:pPr>
        <w:spacing w:before="1" w:after="0" w:line="258" w:lineRule="auto"/>
        <w:ind w:right="94"/>
        <w:jc w:val="both"/>
        <w:rPr>
          <w:rFonts w:ascii="Times New Roman" w:eastAsia="Times New Roman" w:hAnsi="Times New Roman" w:cs="Times New Roman"/>
          <w:sz w:val="24"/>
          <w:szCs w:val="24"/>
        </w:rPr>
      </w:pPr>
    </w:p>
    <w:p w:rsidR="00207BD1" w:rsidRDefault="00207BD1" w:rsidP="00A70194">
      <w:pPr>
        <w:spacing w:before="1" w:after="0" w:line="258" w:lineRule="auto"/>
        <w:ind w:right="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his sabbat</w:t>
      </w:r>
      <w:r w:rsidR="003562BC">
        <w:rPr>
          <w:rFonts w:ascii="Times New Roman" w:eastAsia="Times New Roman" w:hAnsi="Times New Roman" w:cs="Times New Roman"/>
          <w:sz w:val="24"/>
          <w:szCs w:val="24"/>
        </w:rPr>
        <w:t xml:space="preserve">ical Professor </w:t>
      </w:r>
      <w:proofErr w:type="spellStart"/>
      <w:r w:rsidR="003562BC">
        <w:rPr>
          <w:rFonts w:ascii="Times New Roman" w:eastAsia="Times New Roman" w:hAnsi="Times New Roman" w:cs="Times New Roman"/>
          <w:sz w:val="24"/>
          <w:szCs w:val="24"/>
        </w:rPr>
        <w:t>Klitgaard</w:t>
      </w:r>
      <w:proofErr w:type="spellEnd"/>
      <w:r w:rsidR="003562BC">
        <w:rPr>
          <w:rFonts w:ascii="Times New Roman" w:eastAsia="Times New Roman" w:hAnsi="Times New Roman" w:cs="Times New Roman"/>
          <w:sz w:val="24"/>
          <w:szCs w:val="24"/>
        </w:rPr>
        <w:t xml:space="preserve"> has been researching </w:t>
      </w:r>
      <w:r>
        <w:rPr>
          <w:rFonts w:ascii="Times New Roman" w:eastAsia="Times New Roman" w:hAnsi="Times New Roman" w:cs="Times New Roman"/>
          <w:sz w:val="24"/>
          <w:szCs w:val="24"/>
        </w:rPr>
        <w:t>the theories of economic growth. He plans</w:t>
      </w:r>
      <w:r w:rsidR="003562BC">
        <w:rPr>
          <w:rFonts w:ascii="Times New Roman" w:eastAsia="Times New Roman" w:hAnsi="Times New Roman" w:cs="Times New Roman"/>
          <w:sz w:val="24"/>
          <w:szCs w:val="24"/>
        </w:rPr>
        <w:t xml:space="preserve"> to integrate this knowledge in</w:t>
      </w:r>
      <w:bookmarkStart w:id="0" w:name="_GoBack"/>
      <w:bookmarkEnd w:id="0"/>
      <w:r>
        <w:rPr>
          <w:rFonts w:ascii="Times New Roman" w:eastAsia="Times New Roman" w:hAnsi="Times New Roman" w:cs="Times New Roman"/>
          <w:sz w:val="24"/>
          <w:szCs w:val="24"/>
        </w:rPr>
        <w:t xml:space="preserve">to economics courses such as Economics 326 (Energy and the Economy) and Econ 209 (Political Economy). </w:t>
      </w:r>
    </w:p>
    <w:p w:rsidR="00207BD1" w:rsidRDefault="00207BD1" w:rsidP="00A70194">
      <w:pPr>
        <w:spacing w:before="1" w:after="0" w:line="258" w:lineRule="auto"/>
        <w:ind w:right="94"/>
        <w:jc w:val="both"/>
        <w:rPr>
          <w:rFonts w:ascii="Times New Roman" w:eastAsia="Times New Roman" w:hAnsi="Times New Roman" w:cs="Times New Roman"/>
          <w:sz w:val="24"/>
          <w:szCs w:val="24"/>
        </w:rPr>
      </w:pPr>
    </w:p>
    <w:p w:rsidR="00A70194" w:rsidRPr="00A70194" w:rsidRDefault="00A70194" w:rsidP="00A70194">
      <w:pPr>
        <w:spacing w:before="1" w:after="0" w:line="258" w:lineRule="auto"/>
        <w:ind w:right="94"/>
        <w:jc w:val="both"/>
        <w:rPr>
          <w:rFonts w:ascii="Times New Roman" w:eastAsia="Times New Roman" w:hAnsi="Times New Roman" w:cs="Times New Roman"/>
          <w:sz w:val="24"/>
          <w:szCs w:val="24"/>
        </w:rPr>
      </w:pPr>
    </w:p>
    <w:p w:rsidR="00273275" w:rsidRPr="00A70194" w:rsidRDefault="00273275" w:rsidP="00E70A40">
      <w:pPr>
        <w:jc w:val="both"/>
        <w:rPr>
          <w:rFonts w:ascii="Times New Roman" w:hAnsi="Times New Roman" w:cs="Times New Roman"/>
          <w:sz w:val="24"/>
        </w:rPr>
      </w:pPr>
    </w:p>
    <w:p w:rsidR="00273275" w:rsidRPr="00A70194" w:rsidRDefault="00273275" w:rsidP="00273275">
      <w:pPr>
        <w:jc w:val="both"/>
        <w:rPr>
          <w:rFonts w:ascii="Times New Roman" w:hAnsi="Times New Roman" w:cs="Times New Roman"/>
          <w:sz w:val="24"/>
          <w:szCs w:val="24"/>
        </w:rPr>
      </w:pPr>
    </w:p>
    <w:sectPr w:rsidR="00273275" w:rsidRPr="00A70194" w:rsidSect="000A1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6AE"/>
    <w:multiLevelType w:val="hybridMultilevel"/>
    <w:tmpl w:val="E902B870"/>
    <w:lvl w:ilvl="0" w:tplc="CA3608E0">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093F5B"/>
    <w:multiLevelType w:val="hybridMultilevel"/>
    <w:tmpl w:val="9774B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A11F7"/>
    <w:multiLevelType w:val="hybridMultilevel"/>
    <w:tmpl w:val="5E16C64C"/>
    <w:lvl w:ilvl="0" w:tplc="7F5EB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C7C7C"/>
    <w:multiLevelType w:val="hybridMultilevel"/>
    <w:tmpl w:val="BA54AE12"/>
    <w:lvl w:ilvl="0" w:tplc="60ECD4D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081EFF"/>
    <w:multiLevelType w:val="hybridMultilevel"/>
    <w:tmpl w:val="6C988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B06F8"/>
    <w:multiLevelType w:val="hybridMultilevel"/>
    <w:tmpl w:val="386E2BAE"/>
    <w:lvl w:ilvl="0" w:tplc="C684613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75"/>
    <w:rsid w:val="00042A36"/>
    <w:rsid w:val="00043AB2"/>
    <w:rsid w:val="00043CC7"/>
    <w:rsid w:val="00055B3A"/>
    <w:rsid w:val="000A1E65"/>
    <w:rsid w:val="001816CE"/>
    <w:rsid w:val="001A283F"/>
    <w:rsid w:val="00207BD1"/>
    <w:rsid w:val="00213907"/>
    <w:rsid w:val="00233CCD"/>
    <w:rsid w:val="00273275"/>
    <w:rsid w:val="002B547E"/>
    <w:rsid w:val="002C04E1"/>
    <w:rsid w:val="002D1A89"/>
    <w:rsid w:val="00325AEB"/>
    <w:rsid w:val="0033284A"/>
    <w:rsid w:val="003562BC"/>
    <w:rsid w:val="0036430E"/>
    <w:rsid w:val="003834DB"/>
    <w:rsid w:val="003949B3"/>
    <w:rsid w:val="003E1F1E"/>
    <w:rsid w:val="003F48F4"/>
    <w:rsid w:val="00430CD6"/>
    <w:rsid w:val="0044091B"/>
    <w:rsid w:val="0057673D"/>
    <w:rsid w:val="00586097"/>
    <w:rsid w:val="005A3C0A"/>
    <w:rsid w:val="005E6763"/>
    <w:rsid w:val="00600876"/>
    <w:rsid w:val="00617BF1"/>
    <w:rsid w:val="00642A37"/>
    <w:rsid w:val="0067302E"/>
    <w:rsid w:val="00696D80"/>
    <w:rsid w:val="006B143C"/>
    <w:rsid w:val="00727214"/>
    <w:rsid w:val="00747FE7"/>
    <w:rsid w:val="0077060E"/>
    <w:rsid w:val="00777626"/>
    <w:rsid w:val="00837CB5"/>
    <w:rsid w:val="0087251F"/>
    <w:rsid w:val="008A2473"/>
    <w:rsid w:val="00A24703"/>
    <w:rsid w:val="00A70194"/>
    <w:rsid w:val="00A91C77"/>
    <w:rsid w:val="00B1424C"/>
    <w:rsid w:val="00B23F0F"/>
    <w:rsid w:val="00B25235"/>
    <w:rsid w:val="00B3166E"/>
    <w:rsid w:val="00B8279C"/>
    <w:rsid w:val="00C035BE"/>
    <w:rsid w:val="00C576CE"/>
    <w:rsid w:val="00CB2CF8"/>
    <w:rsid w:val="00D223CA"/>
    <w:rsid w:val="00D24E23"/>
    <w:rsid w:val="00D37477"/>
    <w:rsid w:val="00D52D42"/>
    <w:rsid w:val="00D609AC"/>
    <w:rsid w:val="00D86F06"/>
    <w:rsid w:val="00DC5181"/>
    <w:rsid w:val="00DD7251"/>
    <w:rsid w:val="00E27B54"/>
    <w:rsid w:val="00E42390"/>
    <w:rsid w:val="00E51535"/>
    <w:rsid w:val="00E70A40"/>
    <w:rsid w:val="00E95EA5"/>
    <w:rsid w:val="00EA496A"/>
    <w:rsid w:val="00EB6738"/>
    <w:rsid w:val="00ED0513"/>
    <w:rsid w:val="00F13B5D"/>
    <w:rsid w:val="00F23756"/>
    <w:rsid w:val="00F830CC"/>
    <w:rsid w:val="00F92CAC"/>
    <w:rsid w:val="00FF55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D56C"/>
  <w15:docId w15:val="{381D7263-AEE5-44F4-B62B-9B52797B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275"/>
    <w:pPr>
      <w:ind w:left="720"/>
      <w:contextualSpacing/>
    </w:pPr>
  </w:style>
  <w:style w:type="paragraph" w:styleId="BalloonText">
    <w:name w:val="Balloon Text"/>
    <w:basedOn w:val="Normal"/>
    <w:link w:val="BalloonTextChar"/>
    <w:uiPriority w:val="99"/>
    <w:semiHidden/>
    <w:unhideWhenUsed/>
    <w:rsid w:val="00042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Muin Uddin</dc:creator>
  <cp:lastModifiedBy>Muin Uddin</cp:lastModifiedBy>
  <cp:revision>2</cp:revision>
  <cp:lastPrinted>2017-05-17T20:49:00Z</cp:lastPrinted>
  <dcterms:created xsi:type="dcterms:W3CDTF">2019-05-15T19:49:00Z</dcterms:created>
  <dcterms:modified xsi:type="dcterms:W3CDTF">2019-05-15T19:49:00Z</dcterms:modified>
</cp:coreProperties>
</file>