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EB23" w14:textId="6A006CE3" w:rsidR="00990CB6" w:rsidRDefault="008A6A71">
      <w:pPr>
        <w:pStyle w:val="Heading2"/>
        <w:spacing w:before="83"/>
        <w:rPr>
          <w:sz w:val="20"/>
          <w:szCs w:val="20"/>
        </w:rPr>
      </w:pPr>
      <w:r w:rsidRPr="008A6A71">
        <w:rPr>
          <w:sz w:val="20"/>
          <w:szCs w:val="20"/>
        </w:rPr>
        <w:t xml:space="preserve">February </w:t>
      </w:r>
      <w:r w:rsidR="00E60F0A" w:rsidRPr="008A6A71">
        <w:rPr>
          <w:sz w:val="20"/>
          <w:szCs w:val="20"/>
        </w:rPr>
        <w:t>202</w:t>
      </w:r>
      <w:r w:rsidR="00E60DCD" w:rsidRPr="008A6A71">
        <w:rPr>
          <w:sz w:val="20"/>
          <w:szCs w:val="20"/>
        </w:rPr>
        <w:t>4</w:t>
      </w:r>
      <w:r w:rsidR="00AC5E83">
        <w:rPr>
          <w:sz w:val="20"/>
          <w:szCs w:val="20"/>
        </w:rPr>
        <w:t xml:space="preserve">                         </w:t>
      </w:r>
      <w:r w:rsidR="00AC5E83" w:rsidRPr="00AC5E83">
        <w:rPr>
          <w:sz w:val="40"/>
          <w:szCs w:val="40"/>
          <w:shd w:val="clear" w:color="auto" w:fill="C00000"/>
        </w:rPr>
        <w:t>FINANCIAL AID NEWSLETTER</w:t>
      </w:r>
      <w:r w:rsidR="00AC5E83">
        <w:rPr>
          <w:sz w:val="20"/>
          <w:szCs w:val="20"/>
        </w:rPr>
        <w:t xml:space="preserve"> </w:t>
      </w:r>
    </w:p>
    <w:p w14:paraId="74143FD7" w14:textId="77777777" w:rsidR="00AC5E83" w:rsidRPr="008A6A71" w:rsidRDefault="00AC5E83">
      <w:pPr>
        <w:pStyle w:val="Heading2"/>
        <w:spacing w:before="83"/>
        <w:rPr>
          <w:sz w:val="20"/>
          <w:szCs w:val="20"/>
        </w:rPr>
      </w:pPr>
    </w:p>
    <w:p w14:paraId="33043F48" w14:textId="704F9A49" w:rsidR="00CE6EF3" w:rsidRPr="006D3D31" w:rsidRDefault="00F047DB" w:rsidP="00643E60">
      <w:pPr>
        <w:pStyle w:val="BodyText"/>
        <w:spacing w:line="276" w:lineRule="auto"/>
        <w:ind w:right="708"/>
        <w:rPr>
          <w:rFonts w:asciiTheme="minorHAnsi" w:hAnsiTheme="minorHAnsi" w:cstheme="minorHAnsi"/>
        </w:rPr>
      </w:pPr>
      <w:r w:rsidRPr="006D3D31">
        <w:rPr>
          <w:rFonts w:asciiTheme="minorHAnsi" w:hAnsiTheme="minorHAnsi" w:cstheme="minorHAnsi"/>
        </w:rPr>
        <w:t xml:space="preserve">Financial aid offers </w:t>
      </w:r>
      <w:r w:rsidR="008A6A71" w:rsidRPr="006D3D31">
        <w:rPr>
          <w:rFonts w:asciiTheme="minorHAnsi" w:hAnsiTheme="minorHAnsi" w:cstheme="minorHAnsi"/>
        </w:rPr>
        <w:t xml:space="preserve">are expected to </w:t>
      </w:r>
      <w:r w:rsidRPr="006D3D31">
        <w:rPr>
          <w:rFonts w:asciiTheme="minorHAnsi" w:hAnsiTheme="minorHAnsi" w:cstheme="minorHAnsi"/>
        </w:rPr>
        <w:t xml:space="preserve">be mailed to </w:t>
      </w:r>
      <w:r w:rsidR="00E60F0A" w:rsidRPr="006D3D31">
        <w:rPr>
          <w:rFonts w:asciiTheme="minorHAnsi" w:hAnsiTheme="minorHAnsi" w:cstheme="minorHAnsi"/>
        </w:rPr>
        <w:t>students beginning mid-June 202</w:t>
      </w:r>
      <w:r w:rsidR="00B10E11">
        <w:rPr>
          <w:rFonts w:asciiTheme="minorHAnsi" w:hAnsiTheme="minorHAnsi" w:cstheme="minorHAnsi"/>
        </w:rPr>
        <w:t>4</w:t>
      </w:r>
      <w:r w:rsidR="00643E60" w:rsidRPr="006D3D31">
        <w:rPr>
          <w:rFonts w:asciiTheme="minorHAnsi" w:hAnsiTheme="minorHAnsi" w:cstheme="minorHAnsi"/>
        </w:rPr>
        <w:t xml:space="preserve"> provided that their FAFSA and/or verification documents have been received prior to the deadline dates</w:t>
      </w:r>
      <w:r w:rsidRPr="006D3D31">
        <w:rPr>
          <w:rFonts w:asciiTheme="minorHAnsi" w:hAnsiTheme="minorHAnsi" w:cstheme="minorHAnsi"/>
        </w:rPr>
        <w:t xml:space="preserve">.  The student </w:t>
      </w:r>
      <w:r w:rsidR="00643E60" w:rsidRPr="006D3D31">
        <w:rPr>
          <w:rFonts w:asciiTheme="minorHAnsi" w:hAnsiTheme="minorHAnsi" w:cstheme="minorHAnsi"/>
        </w:rPr>
        <w:t>will need</w:t>
      </w:r>
      <w:r w:rsidRPr="006D3D31">
        <w:rPr>
          <w:rFonts w:asciiTheme="minorHAnsi" w:hAnsiTheme="minorHAnsi" w:cstheme="minorHAnsi"/>
        </w:rPr>
        <w:t xml:space="preserve"> to sign and return one copy of their financial aid offer</w:t>
      </w:r>
      <w:r w:rsidR="00643E60" w:rsidRPr="006D3D31">
        <w:rPr>
          <w:rFonts w:asciiTheme="minorHAnsi" w:hAnsiTheme="minorHAnsi" w:cstheme="minorHAnsi"/>
        </w:rPr>
        <w:t>.  The signed aid offer can be scanned and emailed to our office if preferred (</w:t>
      </w:r>
      <w:hyperlink r:id="rId7" w:history="1">
        <w:r w:rsidR="00643E60" w:rsidRPr="006D3D31">
          <w:rPr>
            <w:rStyle w:val="Hyperlink"/>
            <w:rFonts w:asciiTheme="minorHAnsi" w:hAnsiTheme="minorHAnsi" w:cstheme="minorHAnsi"/>
          </w:rPr>
          <w:t>financial-aid@wells.edu</w:t>
        </w:r>
      </w:hyperlink>
      <w:r w:rsidR="00643E60" w:rsidRPr="006D3D31">
        <w:rPr>
          <w:rFonts w:asciiTheme="minorHAnsi" w:hAnsiTheme="minorHAnsi" w:cstheme="minorHAnsi"/>
        </w:rPr>
        <w:t>)</w:t>
      </w:r>
    </w:p>
    <w:p w14:paraId="611593E3" w14:textId="77777777" w:rsidR="00643E60" w:rsidRPr="006D3D31" w:rsidRDefault="00643E60" w:rsidP="00643E60">
      <w:pPr>
        <w:pStyle w:val="BodyText"/>
        <w:spacing w:line="276" w:lineRule="auto"/>
        <w:ind w:right="708"/>
        <w:rPr>
          <w:rFonts w:asciiTheme="minorHAnsi" w:hAnsiTheme="minorHAnsi" w:cstheme="minorHAnsi"/>
        </w:rPr>
      </w:pPr>
    </w:p>
    <w:p w14:paraId="7D33CC74" w14:textId="77777777" w:rsidR="00643E60" w:rsidRPr="006D3D31" w:rsidRDefault="00643E60" w:rsidP="00643E60">
      <w:pPr>
        <w:pStyle w:val="BodyText"/>
        <w:spacing w:line="276" w:lineRule="auto"/>
        <w:ind w:left="510" w:right="708"/>
        <w:rPr>
          <w:rFonts w:asciiTheme="minorHAnsi" w:hAnsiTheme="minorHAnsi" w:cstheme="minorHAnsi"/>
        </w:rPr>
      </w:pPr>
      <w:r w:rsidRPr="006D3D31">
        <w:rPr>
          <w:rFonts w:asciiTheme="minorHAnsi" w:hAnsiTheme="minorHAnsi" w:cstheme="minorHAnsi"/>
          <w:b/>
          <w:highlight w:val="yellow"/>
          <w:u w:val="single"/>
        </w:rPr>
        <w:t>NEW THIS YEAR</w:t>
      </w:r>
      <w:r w:rsidRPr="006D3D31">
        <w:rPr>
          <w:rFonts w:asciiTheme="minorHAnsi" w:hAnsiTheme="minorHAnsi" w:cstheme="minorHAnsi"/>
          <w:b/>
          <w:u w:val="single"/>
        </w:rPr>
        <w:t xml:space="preserve"> </w:t>
      </w:r>
      <w:r w:rsidRPr="006D3D31">
        <w:rPr>
          <w:rFonts w:asciiTheme="minorHAnsi" w:hAnsiTheme="minorHAnsi" w:cstheme="minorHAnsi"/>
        </w:rPr>
        <w:t xml:space="preserve">– </w:t>
      </w:r>
    </w:p>
    <w:p w14:paraId="3D2C2418" w14:textId="28318334" w:rsidR="00643E60" w:rsidRPr="006D3D31" w:rsidRDefault="00E60DCD" w:rsidP="00643E60">
      <w:pPr>
        <w:widowControl/>
        <w:numPr>
          <w:ilvl w:val="0"/>
          <w:numId w:val="8"/>
        </w:numPr>
        <w:shd w:val="clear" w:color="auto" w:fill="FFFFFF"/>
        <w:autoSpaceDE/>
        <w:autoSpaceDN/>
        <w:ind w:right="150"/>
        <w:textAlignment w:val="baseline"/>
        <w:rPr>
          <w:rFonts w:asciiTheme="minorHAnsi" w:eastAsia="Times New Roman" w:hAnsiTheme="minorHAnsi" w:cstheme="minorHAnsi"/>
          <w:color w:val="000000"/>
        </w:rPr>
      </w:pPr>
      <w:r w:rsidRPr="006D3D31">
        <w:rPr>
          <w:rFonts w:asciiTheme="minorHAnsi" w:eastAsia="Times New Roman" w:hAnsiTheme="minorHAnsi" w:cstheme="minorHAnsi"/>
          <w:color w:val="000000"/>
        </w:rPr>
        <w:t>The U.S. Department of Education enacted the 2024-2025 FAFSA Simplification Act that was passe</w:t>
      </w:r>
      <w:r w:rsidR="00F93E96" w:rsidRPr="006D3D31">
        <w:rPr>
          <w:rFonts w:asciiTheme="minorHAnsi" w:eastAsia="Times New Roman" w:hAnsiTheme="minorHAnsi" w:cstheme="minorHAnsi"/>
          <w:color w:val="000000"/>
        </w:rPr>
        <w:t>d</w:t>
      </w:r>
      <w:r w:rsidRPr="006D3D31">
        <w:rPr>
          <w:rFonts w:asciiTheme="minorHAnsi" w:eastAsia="Times New Roman" w:hAnsiTheme="minorHAnsi" w:cstheme="minorHAnsi"/>
          <w:color w:val="000000"/>
        </w:rPr>
        <w:t xml:space="preserve"> on December 27, </w:t>
      </w:r>
      <w:proofErr w:type="gramStart"/>
      <w:r w:rsidRPr="006D3D31">
        <w:rPr>
          <w:rFonts w:asciiTheme="minorHAnsi" w:eastAsia="Times New Roman" w:hAnsiTheme="minorHAnsi" w:cstheme="minorHAnsi"/>
          <w:color w:val="000000"/>
        </w:rPr>
        <w:t>2020</w:t>
      </w:r>
      <w:proofErr w:type="gramEnd"/>
      <w:r w:rsidRPr="006D3D31">
        <w:rPr>
          <w:rFonts w:asciiTheme="minorHAnsi" w:eastAsia="Times New Roman" w:hAnsiTheme="minorHAnsi" w:cstheme="minorHAnsi"/>
          <w:color w:val="000000"/>
        </w:rPr>
        <w:t xml:space="preserve"> as part of the Consolidated Appropriations Act, 2021.  Under this act, </w:t>
      </w:r>
      <w:r w:rsidR="00F93E96" w:rsidRPr="006D3D31">
        <w:rPr>
          <w:rFonts w:asciiTheme="minorHAnsi" w:eastAsia="Times New Roman" w:hAnsiTheme="minorHAnsi" w:cstheme="minorHAnsi"/>
          <w:color w:val="000000"/>
        </w:rPr>
        <w:t xml:space="preserve">there have been many changes to the FAFSA; </w:t>
      </w:r>
      <w:r w:rsidRPr="006D3D31">
        <w:rPr>
          <w:rFonts w:asciiTheme="minorHAnsi" w:eastAsia="Times New Roman" w:hAnsiTheme="minorHAnsi" w:cstheme="minorHAnsi"/>
          <w:color w:val="000000"/>
        </w:rPr>
        <w:t xml:space="preserve">the number of questions asked on the 2024-2025 FAFSA </w:t>
      </w:r>
      <w:r w:rsidR="00A33BF5" w:rsidRPr="006D3D31">
        <w:rPr>
          <w:rFonts w:asciiTheme="minorHAnsi" w:eastAsia="Times New Roman" w:hAnsiTheme="minorHAnsi" w:cstheme="minorHAnsi"/>
          <w:color w:val="000000"/>
        </w:rPr>
        <w:t>have been</w:t>
      </w:r>
      <w:r w:rsidRPr="006D3D31">
        <w:rPr>
          <w:rFonts w:asciiTheme="minorHAnsi" w:eastAsia="Times New Roman" w:hAnsiTheme="minorHAnsi" w:cstheme="minorHAnsi"/>
          <w:color w:val="000000"/>
        </w:rPr>
        <w:t xml:space="preserve"> reduced significantly</w:t>
      </w:r>
      <w:r w:rsidR="00A33BF5" w:rsidRPr="006D3D31">
        <w:rPr>
          <w:rFonts w:asciiTheme="minorHAnsi" w:eastAsia="Times New Roman" w:hAnsiTheme="minorHAnsi" w:cstheme="minorHAnsi"/>
          <w:color w:val="000000"/>
        </w:rPr>
        <w:t>; a new index will be used to calculate demonstrated need called Student Aid Index (SAI); the FAFSA student aid report (SAR) is now called FAFSA Submission Summary (FSS)</w:t>
      </w:r>
      <w:r w:rsidRPr="006D3D31">
        <w:rPr>
          <w:rFonts w:asciiTheme="minorHAnsi" w:eastAsia="Times New Roman" w:hAnsiTheme="minorHAnsi" w:cstheme="minorHAnsi"/>
          <w:color w:val="000000"/>
        </w:rPr>
        <w:t xml:space="preserve">.  </w:t>
      </w:r>
      <w:r w:rsidR="00A33BF5" w:rsidRPr="006D3D31">
        <w:rPr>
          <w:rFonts w:asciiTheme="minorHAnsi" w:eastAsia="Times New Roman" w:hAnsiTheme="minorHAnsi" w:cstheme="minorHAnsi"/>
          <w:color w:val="000000"/>
        </w:rPr>
        <w:t>Wi</w:t>
      </w:r>
      <w:r w:rsidR="00AC5E83">
        <w:rPr>
          <w:rFonts w:asciiTheme="minorHAnsi" w:eastAsia="Times New Roman" w:hAnsiTheme="minorHAnsi" w:cstheme="minorHAnsi"/>
          <w:color w:val="000000"/>
        </w:rPr>
        <w:t>th</w:t>
      </w:r>
      <w:r w:rsidR="00A33BF5" w:rsidRPr="006D3D31">
        <w:rPr>
          <w:rFonts w:asciiTheme="minorHAnsi" w:eastAsia="Times New Roman" w:hAnsiTheme="minorHAnsi" w:cstheme="minorHAnsi"/>
          <w:color w:val="000000"/>
        </w:rPr>
        <w:t xml:space="preserve"> </w:t>
      </w:r>
      <w:proofErr w:type="gramStart"/>
      <w:r w:rsidR="00A33BF5" w:rsidRPr="006D3D31">
        <w:rPr>
          <w:rFonts w:asciiTheme="minorHAnsi" w:eastAsia="Times New Roman" w:hAnsiTheme="minorHAnsi" w:cstheme="minorHAnsi"/>
          <w:color w:val="000000"/>
        </w:rPr>
        <w:t>all of</w:t>
      </w:r>
      <w:proofErr w:type="gramEnd"/>
      <w:r w:rsidR="00A33BF5" w:rsidRPr="006D3D31">
        <w:rPr>
          <w:rFonts w:asciiTheme="minorHAnsi" w:eastAsia="Times New Roman" w:hAnsiTheme="minorHAnsi" w:cstheme="minorHAnsi"/>
          <w:color w:val="000000"/>
        </w:rPr>
        <w:t xml:space="preserve"> the changes that have taken place on the FAFSA application, we are experiencing a</w:t>
      </w:r>
      <w:r w:rsidR="007C4BF1" w:rsidRPr="006D3D31">
        <w:rPr>
          <w:rFonts w:asciiTheme="minorHAnsi" w:eastAsia="Times New Roman" w:hAnsiTheme="minorHAnsi" w:cstheme="minorHAnsi"/>
          <w:color w:val="000000"/>
        </w:rPr>
        <w:t xml:space="preserve"> delay in the release of the 2024-2025 FAFSA, which had become available on December 31, 2023.  </w:t>
      </w:r>
      <w:r w:rsidR="00782B05" w:rsidRPr="006D3D31">
        <w:rPr>
          <w:rFonts w:asciiTheme="minorHAnsi" w:eastAsia="Times New Roman" w:hAnsiTheme="minorHAnsi" w:cstheme="minorHAnsi"/>
          <w:color w:val="000000"/>
        </w:rPr>
        <w:t xml:space="preserve">FAFSAs are currently be processed by the federal processing center and </w:t>
      </w:r>
      <w:r w:rsidR="00A33BF5" w:rsidRPr="006D3D31">
        <w:rPr>
          <w:rFonts w:asciiTheme="minorHAnsi" w:eastAsia="Times New Roman" w:hAnsiTheme="minorHAnsi" w:cstheme="minorHAnsi"/>
          <w:color w:val="000000"/>
        </w:rPr>
        <w:t xml:space="preserve">hope to be </w:t>
      </w:r>
      <w:r w:rsidR="00782B05" w:rsidRPr="006D3D31">
        <w:rPr>
          <w:rFonts w:asciiTheme="minorHAnsi" w:eastAsia="Times New Roman" w:hAnsiTheme="minorHAnsi" w:cstheme="minorHAnsi"/>
          <w:color w:val="000000"/>
        </w:rPr>
        <w:t xml:space="preserve">released to schools sometime </w:t>
      </w:r>
      <w:proofErr w:type="gramStart"/>
      <w:r w:rsidR="00782B05" w:rsidRPr="006D3D31">
        <w:rPr>
          <w:rFonts w:asciiTheme="minorHAnsi" w:eastAsia="Times New Roman" w:hAnsiTheme="minorHAnsi" w:cstheme="minorHAnsi"/>
          <w:color w:val="000000"/>
        </w:rPr>
        <w:t>in</w:t>
      </w:r>
      <w:proofErr w:type="gramEnd"/>
      <w:r w:rsidR="00782B05" w:rsidRPr="006D3D31">
        <w:rPr>
          <w:rFonts w:asciiTheme="minorHAnsi" w:eastAsia="Times New Roman" w:hAnsiTheme="minorHAnsi" w:cstheme="minorHAnsi"/>
          <w:color w:val="000000"/>
        </w:rPr>
        <w:t xml:space="preserve"> March 20</w:t>
      </w:r>
    </w:p>
    <w:p w14:paraId="1F51F0D2" w14:textId="56A629B7" w:rsidR="00E60DCD" w:rsidRPr="006D3D31" w:rsidRDefault="00E60DCD" w:rsidP="007C4BF1">
      <w:pPr>
        <w:widowControl/>
        <w:numPr>
          <w:ilvl w:val="0"/>
          <w:numId w:val="8"/>
        </w:numPr>
        <w:shd w:val="clear" w:color="auto" w:fill="FFFFFF"/>
        <w:autoSpaceDE/>
        <w:autoSpaceDN/>
        <w:ind w:right="150"/>
        <w:textAlignment w:val="baseline"/>
        <w:rPr>
          <w:rFonts w:asciiTheme="minorHAnsi" w:eastAsia="Times New Roman" w:hAnsiTheme="minorHAnsi" w:cstheme="minorHAnsi"/>
          <w:color w:val="000000"/>
        </w:rPr>
      </w:pPr>
      <w:r w:rsidRPr="006D3D31">
        <w:rPr>
          <w:rFonts w:asciiTheme="minorHAnsi" w:eastAsia="Times New Roman" w:hAnsiTheme="minorHAnsi" w:cstheme="minorHAnsi"/>
          <w:color w:val="000000"/>
        </w:rPr>
        <w:t>You will notice that you will no longer be presented with the use of the IRS Data Retrieval option on the 2024-2025 FAFSA to provide your 2022 federal tax information.  This is due to the implementation of the Fostering Undergraduate Talent by Unlocking Resources for Education (FUTURE) Act.  The FUTURE ACT will allow a direct data exchange</w:t>
      </w:r>
      <w:r w:rsidR="00A33BF5" w:rsidRPr="006D3D31">
        <w:rPr>
          <w:rFonts w:asciiTheme="minorHAnsi" w:eastAsia="Times New Roman" w:hAnsiTheme="minorHAnsi" w:cstheme="minorHAnsi"/>
          <w:color w:val="000000"/>
        </w:rPr>
        <w:t xml:space="preserve"> (FA-DDX)</w:t>
      </w:r>
      <w:r w:rsidRPr="006D3D31">
        <w:rPr>
          <w:rFonts w:asciiTheme="minorHAnsi" w:eastAsia="Times New Roman" w:hAnsiTheme="minorHAnsi" w:cstheme="minorHAnsi"/>
          <w:color w:val="000000"/>
        </w:rPr>
        <w:t xml:space="preserve"> between the Internal Revenue Service (IRS) and the FAFSA form.  </w:t>
      </w:r>
    </w:p>
    <w:p w14:paraId="2347C977" w14:textId="5CFF8B74" w:rsidR="00A93E9C" w:rsidRPr="006D3D31" w:rsidRDefault="00BE3CF8" w:rsidP="00A93E9C">
      <w:pPr>
        <w:pStyle w:val="ListParagraph"/>
        <w:widowControl/>
        <w:numPr>
          <w:ilvl w:val="0"/>
          <w:numId w:val="8"/>
        </w:numPr>
        <w:autoSpaceDE/>
        <w:autoSpaceDN/>
        <w:textAlignment w:val="baseline"/>
        <w:rPr>
          <w:rFonts w:asciiTheme="minorHAnsi" w:hAnsiTheme="minorHAnsi" w:cstheme="minorHAnsi"/>
          <w:color w:val="131635"/>
        </w:rPr>
      </w:pPr>
      <w:r w:rsidRPr="006D3D31">
        <w:rPr>
          <w:rFonts w:asciiTheme="minorHAnsi" w:hAnsiTheme="minorHAnsi" w:cstheme="minorHAnsi"/>
          <w:color w:val="131635"/>
        </w:rPr>
        <w:t>Expect to see</w:t>
      </w:r>
      <w:r w:rsidR="007C4BF1" w:rsidRPr="006D3D31">
        <w:rPr>
          <w:rFonts w:asciiTheme="minorHAnsi" w:hAnsiTheme="minorHAnsi" w:cstheme="minorHAnsi"/>
          <w:color w:val="131635"/>
        </w:rPr>
        <w:t xml:space="preserve"> new terminology on the 2024-2025 form.  As you are completing the FAFSA, you will notice there will be request for contributors to sign the FAFSA application.  Contributors may include the student’s parent(s), the </w:t>
      </w:r>
      <w:r w:rsidR="00A33BF5" w:rsidRPr="006D3D31">
        <w:rPr>
          <w:rFonts w:asciiTheme="minorHAnsi" w:hAnsiTheme="minorHAnsi" w:cstheme="minorHAnsi"/>
          <w:color w:val="131635"/>
        </w:rPr>
        <w:t xml:space="preserve">student’s </w:t>
      </w:r>
      <w:proofErr w:type="gramStart"/>
      <w:r w:rsidR="00A33BF5" w:rsidRPr="006D3D31">
        <w:rPr>
          <w:rFonts w:asciiTheme="minorHAnsi" w:hAnsiTheme="minorHAnsi" w:cstheme="minorHAnsi"/>
          <w:color w:val="131635"/>
        </w:rPr>
        <w:t>step-parent</w:t>
      </w:r>
      <w:proofErr w:type="gramEnd"/>
      <w:r w:rsidR="007C4BF1" w:rsidRPr="006D3D31">
        <w:rPr>
          <w:rFonts w:asciiTheme="minorHAnsi" w:hAnsiTheme="minorHAnsi" w:cstheme="minorHAnsi"/>
          <w:color w:val="131635"/>
        </w:rPr>
        <w:t xml:space="preserve"> the student’s parent or the student’s spouse.  Contributors will need to have created their own FSA ID </w:t>
      </w:r>
      <w:proofErr w:type="gramStart"/>
      <w:r w:rsidR="007C4BF1" w:rsidRPr="006D3D31">
        <w:rPr>
          <w:rFonts w:asciiTheme="minorHAnsi" w:hAnsiTheme="minorHAnsi" w:cstheme="minorHAnsi"/>
          <w:color w:val="131635"/>
        </w:rPr>
        <w:t>in order to</w:t>
      </w:r>
      <w:proofErr w:type="gramEnd"/>
      <w:r w:rsidR="007C4BF1" w:rsidRPr="006D3D31">
        <w:rPr>
          <w:rFonts w:asciiTheme="minorHAnsi" w:hAnsiTheme="minorHAnsi" w:cstheme="minorHAnsi"/>
          <w:color w:val="131635"/>
        </w:rPr>
        <w:t xml:space="preserve"> proceed with the FAFSA completion.  If you already have an FSA ID, there is no need to create another.  If you do not have an FSA ID, this can be created online at </w:t>
      </w:r>
      <w:hyperlink r:id="rId8" w:history="1">
        <w:r w:rsidR="007C4BF1" w:rsidRPr="006D3D31">
          <w:rPr>
            <w:rStyle w:val="Hyperlink"/>
            <w:rFonts w:asciiTheme="minorHAnsi" w:hAnsiTheme="minorHAnsi" w:cstheme="minorHAnsi"/>
          </w:rPr>
          <w:t>https://studentaid.gov/</w:t>
        </w:r>
        <w:r w:rsidR="007C4BF1" w:rsidRPr="006D3D31">
          <w:rPr>
            <w:rStyle w:val="Hyperlink"/>
            <w:rFonts w:asciiTheme="minorHAnsi" w:hAnsiTheme="minorHAnsi" w:cstheme="minorHAnsi"/>
          </w:rPr>
          <w:t>f</w:t>
        </w:r>
        <w:r w:rsidR="007C4BF1" w:rsidRPr="006D3D31">
          <w:rPr>
            <w:rStyle w:val="Hyperlink"/>
            <w:rFonts w:asciiTheme="minorHAnsi" w:hAnsiTheme="minorHAnsi" w:cstheme="minorHAnsi"/>
          </w:rPr>
          <w:t>sa-id/create-account/launch</w:t>
        </w:r>
      </w:hyperlink>
      <w:r w:rsidR="007C4BF1" w:rsidRPr="006D3D31">
        <w:rPr>
          <w:rFonts w:asciiTheme="minorHAnsi" w:hAnsiTheme="minorHAnsi" w:cstheme="minorHAnsi"/>
          <w:color w:val="131635"/>
        </w:rPr>
        <w:t xml:space="preserve">. </w:t>
      </w:r>
    </w:p>
    <w:p w14:paraId="103E7541" w14:textId="0BB499A6" w:rsidR="00A6152B" w:rsidRPr="006D3D31" w:rsidRDefault="00A6152B" w:rsidP="00A93E9C">
      <w:pPr>
        <w:pStyle w:val="ListParagraph"/>
        <w:widowControl/>
        <w:numPr>
          <w:ilvl w:val="0"/>
          <w:numId w:val="8"/>
        </w:numPr>
        <w:autoSpaceDE/>
        <w:autoSpaceDN/>
        <w:textAlignment w:val="baseline"/>
        <w:rPr>
          <w:rFonts w:asciiTheme="minorHAnsi" w:hAnsiTheme="minorHAnsi" w:cstheme="minorHAnsi"/>
          <w:color w:val="131635"/>
        </w:rPr>
      </w:pPr>
      <w:r w:rsidRPr="006D3D31">
        <w:rPr>
          <w:rFonts w:asciiTheme="minorHAnsi" w:hAnsiTheme="minorHAnsi" w:cstheme="minorHAnsi"/>
          <w:color w:val="131635"/>
        </w:rPr>
        <w:t xml:space="preserve">Contributors will need to provide asset information, very similar to past years, except for the change in determining the net worth of small business or farm.  According to the </w:t>
      </w:r>
      <w:r w:rsidR="00290819" w:rsidRPr="006D3D31">
        <w:rPr>
          <w:rFonts w:asciiTheme="minorHAnsi" w:hAnsiTheme="minorHAnsi" w:cstheme="minorHAnsi"/>
          <w:color w:val="131635"/>
        </w:rPr>
        <w:t>FAFSA instructions, individuals who have small business or farms, you will need to report net worth as stated below:</w:t>
      </w:r>
      <w:r w:rsidRPr="006D3D31">
        <w:rPr>
          <w:rFonts w:asciiTheme="minorHAnsi" w:hAnsiTheme="minorHAnsi" w:cstheme="minorHAnsi"/>
          <w:color w:val="131635"/>
        </w:rPr>
        <w:t xml:space="preserve"> </w:t>
      </w:r>
    </w:p>
    <w:p w14:paraId="7B071513" w14:textId="14F98222" w:rsidR="00BE3CF8" w:rsidRPr="00BE3CF8" w:rsidRDefault="00290819" w:rsidP="00290819">
      <w:pPr>
        <w:pStyle w:val="ListParagraph"/>
        <w:widowControl/>
        <w:autoSpaceDE/>
        <w:autoSpaceDN/>
        <w:ind w:left="510" w:firstLine="0"/>
        <w:textAlignment w:val="baseline"/>
        <w:rPr>
          <w:rFonts w:asciiTheme="minorHAnsi" w:hAnsiTheme="minorHAnsi" w:cstheme="minorHAnsi"/>
          <w:color w:val="444444"/>
          <w:shd w:val="clear" w:color="auto" w:fill="FFFFFF"/>
        </w:rPr>
      </w:pPr>
      <w:r w:rsidRPr="00290819">
        <w:rPr>
          <w:rFonts w:ascii="Calibri" w:hAnsi="Calibri" w:cs="Calibri"/>
        </w:rPr>
        <w:t>Businesses and investment farms include businesses that you own (including a small or family-run business) or income-producing farms that you own (including the fair market value of land, buildings, livestock, unharvested crops, and machinery actively used in investment farms, agricultural, or commercial activities). Businesses and investment farms do not include the value of crops that are grown solely for consumption by the student and their family or the home in which you live. If the home in which you live is also located on a farm that you own, do not include the net value of that principal residence in the net value of all farm assets. The principal residence may include the home, structures, and land that are adjacent to the home that are not being used, stored, or sold for farming or other commercial activities.</w:t>
      </w:r>
      <w:r>
        <w:t xml:space="preserve">  </w:t>
      </w:r>
      <w:r w:rsidR="00CF3FD1">
        <w:rPr>
          <w:rFonts w:asciiTheme="minorHAnsi" w:hAnsiTheme="minorHAnsi" w:cstheme="minorHAnsi"/>
          <w:color w:val="444444"/>
          <w:shd w:val="clear" w:color="auto" w:fill="FFFFFF"/>
        </w:rPr>
        <w:t xml:space="preserve">To view a list of changes to the 2024-2025 FAFSA, visit </w:t>
      </w:r>
      <w:hyperlink r:id="rId9" w:history="1">
        <w:r w:rsidR="00CF3FD1" w:rsidRPr="00C50998">
          <w:rPr>
            <w:rStyle w:val="Hyperlink"/>
            <w:rFonts w:asciiTheme="minorHAnsi" w:hAnsiTheme="minorHAnsi" w:cstheme="minorHAnsi"/>
            <w:shd w:val="clear" w:color="auto" w:fill="FFFFFF"/>
          </w:rPr>
          <w:t>https://studentaid.gov/apply</w:t>
        </w:r>
        <w:r w:rsidR="00CF3FD1" w:rsidRPr="00C50998">
          <w:rPr>
            <w:rStyle w:val="Hyperlink"/>
            <w:rFonts w:asciiTheme="minorHAnsi" w:hAnsiTheme="minorHAnsi" w:cstheme="minorHAnsi"/>
            <w:shd w:val="clear" w:color="auto" w:fill="FFFFFF"/>
          </w:rPr>
          <w:t>-</w:t>
        </w:r>
        <w:r w:rsidR="00CF3FD1" w:rsidRPr="00C50998">
          <w:rPr>
            <w:rStyle w:val="Hyperlink"/>
            <w:rFonts w:asciiTheme="minorHAnsi" w:hAnsiTheme="minorHAnsi" w:cstheme="minorHAnsi"/>
            <w:shd w:val="clear" w:color="auto" w:fill="FFFFFF"/>
          </w:rPr>
          <w:t>for-aid/fafsa/filling-out</w:t>
        </w:r>
      </w:hyperlink>
      <w:r w:rsidR="00CF3FD1">
        <w:rPr>
          <w:rFonts w:asciiTheme="minorHAnsi" w:hAnsiTheme="minorHAnsi" w:cstheme="minorHAnsi"/>
          <w:color w:val="444444"/>
          <w:shd w:val="clear" w:color="auto" w:fill="FFFFFF"/>
        </w:rPr>
        <w:t xml:space="preserve">.  </w:t>
      </w:r>
    </w:p>
    <w:p w14:paraId="39F4B079" w14:textId="77777777" w:rsidR="00990CB6" w:rsidRPr="00E355CF" w:rsidRDefault="00BC02E4" w:rsidP="00E355CF">
      <w:pPr>
        <w:pStyle w:val="BodyText"/>
        <w:spacing w:before="7"/>
        <w:rPr>
          <w:sz w:val="10"/>
        </w:rPr>
      </w:pPr>
      <w:r>
        <w:rPr>
          <w:noProof/>
        </w:rPr>
        <mc:AlternateContent>
          <mc:Choice Requires="wps">
            <w:drawing>
              <wp:anchor distT="0" distB="0" distL="0" distR="0" simplePos="0" relativeHeight="487587840" behindDoc="1" locked="0" layoutInCell="1" allowOverlap="1" wp14:anchorId="0A18468D" wp14:editId="60573596">
                <wp:simplePos x="0" y="0"/>
                <wp:positionH relativeFrom="page">
                  <wp:posOffset>457200</wp:posOffset>
                </wp:positionH>
                <wp:positionV relativeFrom="paragraph">
                  <wp:posOffset>103505</wp:posOffset>
                </wp:positionV>
                <wp:extent cx="6858000" cy="635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6939" id="Rectangle 13" o:spid="_x0000_s1026" style="position:absolute;margin-left:36pt;margin-top:8.15pt;width:540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" fillcolor="black" stroked="f">
                <w10:wrap type="topAndBottom" anchorx="page"/>
              </v:rect>
            </w:pict>
          </mc:Fallback>
        </mc:AlternateContent>
      </w:r>
    </w:p>
    <w:p w14:paraId="7B22D28B" w14:textId="3786EA34" w:rsidR="00990CB6" w:rsidRPr="006D3D31" w:rsidRDefault="007D48E3" w:rsidP="00026B56">
      <w:pPr>
        <w:pStyle w:val="Heading2"/>
        <w:ind w:left="0" w:firstLine="400"/>
        <w:jc w:val="both"/>
        <w:rPr>
          <w:rFonts w:ascii="Calibri" w:hAnsi="Calibri" w:cs="Calibri"/>
        </w:rPr>
      </w:pPr>
      <w:r w:rsidRPr="006D3D31">
        <w:rPr>
          <w:rFonts w:ascii="Calibri" w:hAnsi="Calibri" w:cs="Calibri"/>
          <w:color w:val="1F497D"/>
          <w:u w:val="single" w:color="1F497D"/>
        </w:rPr>
        <w:t>The 202</w:t>
      </w:r>
      <w:r w:rsidR="007C4BF1" w:rsidRPr="006D3D31">
        <w:rPr>
          <w:rFonts w:ascii="Calibri" w:hAnsi="Calibri" w:cs="Calibri"/>
          <w:color w:val="1F497D"/>
          <w:u w:val="single" w:color="1F497D"/>
        </w:rPr>
        <w:t>4</w:t>
      </w:r>
      <w:r w:rsidR="00E60F0A" w:rsidRPr="006D3D31">
        <w:rPr>
          <w:rFonts w:ascii="Calibri" w:hAnsi="Calibri" w:cs="Calibri"/>
          <w:color w:val="1F497D"/>
          <w:u w:val="single" w:color="1F497D"/>
        </w:rPr>
        <w:t>-202</w:t>
      </w:r>
      <w:r w:rsidR="007C4BF1" w:rsidRPr="006D3D31">
        <w:rPr>
          <w:rFonts w:ascii="Calibri" w:hAnsi="Calibri" w:cs="Calibri"/>
          <w:color w:val="1F497D"/>
          <w:u w:val="single" w:color="1F497D"/>
        </w:rPr>
        <w:t>5</w:t>
      </w:r>
      <w:r w:rsidR="005B3561" w:rsidRPr="006D3D31">
        <w:rPr>
          <w:rFonts w:ascii="Calibri" w:hAnsi="Calibri" w:cs="Calibri"/>
          <w:color w:val="1F497D"/>
          <w:u w:val="single" w:color="1F497D"/>
        </w:rPr>
        <w:t xml:space="preserve"> Federal Student Aid Application Process</w:t>
      </w:r>
    </w:p>
    <w:p w14:paraId="01F40E5E" w14:textId="007F3BDC" w:rsidR="00990CB6" w:rsidRPr="006D3D31" w:rsidRDefault="005B3561">
      <w:pPr>
        <w:spacing w:before="38" w:line="276" w:lineRule="auto"/>
        <w:ind w:left="400" w:right="1118"/>
        <w:jc w:val="both"/>
        <w:rPr>
          <w:rFonts w:ascii="Calibri" w:hAnsi="Calibri" w:cs="Calibri"/>
          <w:b/>
        </w:rPr>
      </w:pPr>
      <w:r w:rsidRPr="006D3D31">
        <w:rPr>
          <w:rFonts w:ascii="Calibri" w:hAnsi="Calibri" w:cs="Calibri"/>
          <w:b/>
          <w:color w:val="C0504D"/>
        </w:rPr>
        <w:t>Students and</w:t>
      </w:r>
      <w:r w:rsidR="00E60F0A" w:rsidRPr="006D3D31">
        <w:rPr>
          <w:rFonts w:ascii="Calibri" w:hAnsi="Calibri" w:cs="Calibri"/>
          <w:b/>
          <w:color w:val="C0504D"/>
        </w:rPr>
        <w:t xml:space="preserve"> parents can complete their 202</w:t>
      </w:r>
      <w:r w:rsidR="007C4BF1" w:rsidRPr="006D3D31">
        <w:rPr>
          <w:rFonts w:ascii="Calibri" w:hAnsi="Calibri" w:cs="Calibri"/>
          <w:b/>
          <w:color w:val="C0504D"/>
        </w:rPr>
        <w:t>4</w:t>
      </w:r>
      <w:r w:rsidR="00E60F0A" w:rsidRPr="006D3D31">
        <w:rPr>
          <w:rFonts w:ascii="Calibri" w:hAnsi="Calibri" w:cs="Calibri"/>
          <w:b/>
          <w:color w:val="C0504D"/>
        </w:rPr>
        <w:t>-202</w:t>
      </w:r>
      <w:r w:rsidR="007C4BF1" w:rsidRPr="006D3D31">
        <w:rPr>
          <w:rFonts w:ascii="Calibri" w:hAnsi="Calibri" w:cs="Calibri"/>
          <w:b/>
          <w:color w:val="C0504D"/>
        </w:rPr>
        <w:t>5</w:t>
      </w:r>
      <w:r w:rsidRPr="006D3D31">
        <w:rPr>
          <w:rFonts w:ascii="Calibri" w:hAnsi="Calibri" w:cs="Calibri"/>
          <w:b/>
          <w:color w:val="C0504D"/>
        </w:rPr>
        <w:t xml:space="preserve"> FAFSA applica</w:t>
      </w:r>
      <w:r w:rsidR="00E60F0A" w:rsidRPr="006D3D31">
        <w:rPr>
          <w:rFonts w:ascii="Calibri" w:hAnsi="Calibri" w:cs="Calibri"/>
          <w:b/>
          <w:color w:val="C0504D"/>
        </w:rPr>
        <w:t xml:space="preserve">tion as early as </w:t>
      </w:r>
      <w:r w:rsidR="007C4BF1" w:rsidRPr="006D3D31">
        <w:rPr>
          <w:rFonts w:ascii="Calibri" w:hAnsi="Calibri" w:cs="Calibri"/>
          <w:b/>
          <w:color w:val="C0504D"/>
        </w:rPr>
        <w:t>December 31, 202</w:t>
      </w:r>
      <w:r w:rsidR="008A6A71" w:rsidRPr="006D3D31">
        <w:rPr>
          <w:rFonts w:ascii="Calibri" w:hAnsi="Calibri" w:cs="Calibri"/>
          <w:b/>
          <w:color w:val="C0504D"/>
        </w:rPr>
        <w:t>3</w:t>
      </w:r>
      <w:r w:rsidRPr="006D3D31">
        <w:rPr>
          <w:rFonts w:ascii="Calibri" w:hAnsi="Calibri" w:cs="Calibri"/>
          <w:b/>
          <w:color w:val="C0504D"/>
        </w:rPr>
        <w:t>. For most of you, there will be no waiting to have your taxes done before c</w:t>
      </w:r>
      <w:r w:rsidR="00E60F0A" w:rsidRPr="006D3D31">
        <w:rPr>
          <w:rFonts w:ascii="Calibri" w:hAnsi="Calibri" w:cs="Calibri"/>
          <w:b/>
          <w:color w:val="C0504D"/>
        </w:rPr>
        <w:t>ompleting the FAFSA, as the 202</w:t>
      </w:r>
      <w:r w:rsidR="007C4BF1" w:rsidRPr="006D3D31">
        <w:rPr>
          <w:rFonts w:ascii="Calibri" w:hAnsi="Calibri" w:cs="Calibri"/>
          <w:b/>
          <w:color w:val="C0504D"/>
        </w:rPr>
        <w:t>4</w:t>
      </w:r>
      <w:r w:rsidR="00E60F0A" w:rsidRPr="006D3D31">
        <w:rPr>
          <w:rFonts w:ascii="Calibri" w:hAnsi="Calibri" w:cs="Calibri"/>
          <w:b/>
          <w:color w:val="C0504D"/>
        </w:rPr>
        <w:t>- 202</w:t>
      </w:r>
      <w:r w:rsidR="007C4BF1" w:rsidRPr="006D3D31">
        <w:rPr>
          <w:rFonts w:ascii="Calibri" w:hAnsi="Calibri" w:cs="Calibri"/>
          <w:b/>
          <w:color w:val="C0504D"/>
        </w:rPr>
        <w:t>5</w:t>
      </w:r>
      <w:r w:rsidRPr="006D3D31">
        <w:rPr>
          <w:rFonts w:ascii="Calibri" w:hAnsi="Calibri" w:cs="Calibri"/>
          <w:b/>
          <w:color w:val="C0504D"/>
        </w:rPr>
        <w:t xml:space="preserve"> FA</w:t>
      </w:r>
      <w:r w:rsidR="007D48E3" w:rsidRPr="006D3D31">
        <w:rPr>
          <w:rFonts w:ascii="Calibri" w:hAnsi="Calibri" w:cs="Calibri"/>
          <w:b/>
          <w:color w:val="C0504D"/>
        </w:rPr>
        <w:t xml:space="preserve">FSA will be asking </w:t>
      </w:r>
      <w:r w:rsidR="00E60F0A" w:rsidRPr="006D3D31">
        <w:rPr>
          <w:rFonts w:ascii="Calibri" w:hAnsi="Calibri" w:cs="Calibri"/>
          <w:b/>
          <w:color w:val="C0504D"/>
        </w:rPr>
        <w:t>for your 202</w:t>
      </w:r>
      <w:r w:rsidR="007C4BF1" w:rsidRPr="006D3D31">
        <w:rPr>
          <w:rFonts w:ascii="Calibri" w:hAnsi="Calibri" w:cs="Calibri"/>
          <w:b/>
          <w:color w:val="C0504D"/>
        </w:rPr>
        <w:t>2</w:t>
      </w:r>
      <w:r w:rsidRPr="006D3D31">
        <w:rPr>
          <w:rFonts w:ascii="Calibri" w:hAnsi="Calibri" w:cs="Calibri"/>
          <w:b/>
          <w:color w:val="C0504D"/>
        </w:rPr>
        <w:t xml:space="preserve"> income tax information.</w:t>
      </w:r>
    </w:p>
    <w:p w14:paraId="0AD7E6F9" w14:textId="77777777" w:rsidR="00990CB6" w:rsidRPr="006D3D31" w:rsidRDefault="00990CB6">
      <w:pPr>
        <w:pStyle w:val="BodyText"/>
        <w:spacing w:before="5"/>
        <w:rPr>
          <w:rFonts w:ascii="Calibri" w:hAnsi="Calibri" w:cs="Calibri"/>
          <w:b/>
          <w:sz w:val="25"/>
        </w:rPr>
      </w:pPr>
    </w:p>
    <w:p w14:paraId="68C0E1C6" w14:textId="3B3C964F" w:rsidR="00BC02E4" w:rsidRPr="006D3D31" w:rsidRDefault="005B3561" w:rsidP="008A6A71">
      <w:pPr>
        <w:pStyle w:val="Heading2"/>
        <w:spacing w:before="0"/>
        <w:jc w:val="both"/>
        <w:rPr>
          <w:rFonts w:ascii="Calibri" w:hAnsi="Calibri" w:cs="Calibri"/>
          <w:b w:val="0"/>
        </w:rPr>
      </w:pPr>
      <w:r w:rsidRPr="006D3D31">
        <w:rPr>
          <w:rFonts w:ascii="Calibri" w:hAnsi="Calibri" w:cs="Calibri"/>
        </w:rPr>
        <w:t>Step 1:</w:t>
      </w:r>
      <w:r w:rsidR="00E355CF" w:rsidRPr="006D3D31">
        <w:rPr>
          <w:rFonts w:ascii="Calibri" w:hAnsi="Calibri" w:cs="Calibri"/>
        </w:rPr>
        <w:t xml:space="preserve">  </w:t>
      </w:r>
      <w:r w:rsidRPr="006D3D31">
        <w:rPr>
          <w:rFonts w:ascii="Calibri" w:hAnsi="Calibri" w:cs="Calibri"/>
          <w:b w:val="0"/>
        </w:rPr>
        <w:t xml:space="preserve">Have your Federal FSA ID available. If you need to create or view your Federal </w:t>
      </w:r>
      <w:proofErr w:type="gramStart"/>
      <w:r w:rsidRPr="006D3D31">
        <w:rPr>
          <w:rFonts w:ascii="Calibri" w:hAnsi="Calibri" w:cs="Calibri"/>
          <w:b w:val="0"/>
        </w:rPr>
        <w:t>FSA ID</w:t>
      </w:r>
      <w:proofErr w:type="gramEnd"/>
      <w:r w:rsidRPr="006D3D31">
        <w:rPr>
          <w:rFonts w:ascii="Calibri" w:hAnsi="Calibri" w:cs="Calibri"/>
          <w:b w:val="0"/>
        </w:rPr>
        <w:t xml:space="preserve"> please </w:t>
      </w:r>
      <w:r w:rsidR="008A6A71" w:rsidRPr="006D3D31">
        <w:rPr>
          <w:rFonts w:ascii="Calibri" w:hAnsi="Calibri" w:cs="Calibri"/>
          <w:b w:val="0"/>
        </w:rPr>
        <w:t xml:space="preserve">visit </w:t>
      </w:r>
      <w:hyperlink r:id="rId10" w:history="1">
        <w:r w:rsidR="008A6A71" w:rsidRPr="006D3D31">
          <w:rPr>
            <w:rStyle w:val="Hyperlink"/>
            <w:rFonts w:ascii="Calibri" w:hAnsi="Calibri" w:cs="Calibri"/>
            <w:b w:val="0"/>
          </w:rPr>
          <w:t>https://studentaid.gov/fsa-id/create-account/launch</w:t>
        </w:r>
      </w:hyperlink>
      <w:r w:rsidR="008A6A71" w:rsidRPr="006D3D31">
        <w:rPr>
          <w:rFonts w:ascii="Calibri" w:hAnsi="Calibri" w:cs="Calibri"/>
          <w:b w:val="0"/>
        </w:rPr>
        <w:t xml:space="preserve">. </w:t>
      </w:r>
    </w:p>
    <w:p w14:paraId="4AA269EB" w14:textId="14C249E7" w:rsidR="00990CB6" w:rsidRPr="00D51365" w:rsidRDefault="005B3561" w:rsidP="00E355CF">
      <w:pPr>
        <w:pStyle w:val="Heading2"/>
        <w:ind w:left="399"/>
        <w:rPr>
          <w:rFonts w:ascii="Calibri" w:hAnsi="Calibri" w:cs="Calibri"/>
          <w:b w:val="0"/>
          <w:bCs w:val="0"/>
          <w:iCs/>
          <w:color w:val="C0504D"/>
        </w:rPr>
      </w:pPr>
      <w:r w:rsidRPr="006D3D31">
        <w:rPr>
          <w:rFonts w:ascii="Calibri" w:hAnsi="Calibri" w:cs="Calibri"/>
        </w:rPr>
        <w:t>Step 2:</w:t>
      </w:r>
      <w:r w:rsidR="00BC02E4" w:rsidRPr="006D3D31">
        <w:rPr>
          <w:rFonts w:ascii="Calibri" w:hAnsi="Calibri" w:cs="Calibri"/>
          <w:noProof/>
        </w:rPr>
        <mc:AlternateContent>
          <mc:Choice Requires="wps">
            <w:drawing>
              <wp:anchor distT="0" distB="0" distL="114300" distR="114300" simplePos="0" relativeHeight="487510528" behindDoc="1" locked="0" layoutInCell="1" allowOverlap="1" wp14:anchorId="0CAF9556" wp14:editId="4700AF8D">
                <wp:simplePos x="0" y="0"/>
                <wp:positionH relativeFrom="page">
                  <wp:posOffset>1403350</wp:posOffset>
                </wp:positionH>
                <wp:positionV relativeFrom="paragraph">
                  <wp:posOffset>728980</wp:posOffset>
                </wp:positionV>
                <wp:extent cx="5577840" cy="1079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079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308F" id="Rectangle 12" o:spid="_x0000_s1026" style="position:absolute;margin-left:110.5pt;margin-top:57.4pt;width:439.2pt;height:.8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" fillcolor="#c0504d" stroked="f">
                <w10:wrap anchorx="page"/>
              </v:rect>
            </w:pict>
          </mc:Fallback>
        </mc:AlternateContent>
      </w:r>
      <w:r w:rsidR="00E355CF" w:rsidRPr="006D3D31">
        <w:rPr>
          <w:rFonts w:ascii="Calibri" w:hAnsi="Calibri" w:cs="Calibri"/>
        </w:rPr>
        <w:t xml:space="preserve">  </w:t>
      </w:r>
      <w:r w:rsidRPr="006D3D31">
        <w:rPr>
          <w:rFonts w:ascii="Calibri" w:hAnsi="Calibri" w:cs="Calibri"/>
          <w:b w:val="0"/>
        </w:rPr>
        <w:t>Complete the FAFSA on the web at</w:t>
      </w:r>
      <w:r w:rsidRPr="006D3D31">
        <w:rPr>
          <w:rFonts w:ascii="Calibri" w:hAnsi="Calibri" w:cs="Calibri"/>
        </w:rPr>
        <w:t xml:space="preserve"> </w:t>
      </w:r>
      <w:hyperlink r:id="rId11" w:history="1">
        <w:r w:rsidR="007C4BF1" w:rsidRPr="006D3D31">
          <w:rPr>
            <w:rStyle w:val="Hyperlink"/>
            <w:rFonts w:ascii="Calibri" w:hAnsi="Calibri" w:cs="Calibri"/>
          </w:rPr>
          <w:t>studentaid.gov</w:t>
        </w:r>
      </w:hyperlink>
      <w:r w:rsidR="007C4BF1" w:rsidRPr="006D3D31">
        <w:rPr>
          <w:rFonts w:ascii="Calibri" w:hAnsi="Calibri" w:cs="Calibri"/>
        </w:rPr>
        <w:t xml:space="preserve">. </w:t>
      </w:r>
      <w:r w:rsidR="007C4BF1" w:rsidRPr="006D3D31">
        <w:rPr>
          <w:rFonts w:ascii="Calibri" w:hAnsi="Calibri" w:cs="Calibri"/>
          <w:color w:val="C0504D"/>
        </w:rPr>
        <w:t xml:space="preserve"> Individuals will need to provide consent and approval to have federal tax information directly from the IRS into the FAFSA form beginning 2024-2025. Providing consent and approval is mandatory, even if you did not file a tax return for 2022.  </w:t>
      </w:r>
      <w:r w:rsidRPr="006D3D31">
        <w:rPr>
          <w:rFonts w:ascii="Calibri" w:hAnsi="Calibri" w:cs="Calibri"/>
          <w:i/>
          <w:color w:val="C0504D"/>
        </w:rPr>
        <w:t>All returning students</w:t>
      </w:r>
      <w:r w:rsidR="00BC02E4" w:rsidRPr="006D3D31">
        <w:rPr>
          <w:rFonts w:ascii="Calibri" w:hAnsi="Calibri" w:cs="Calibri"/>
          <w:b w:val="0"/>
          <w:i/>
          <w:color w:val="C0504D"/>
        </w:rPr>
        <w:t xml:space="preserve"> – deadline to complete the 202</w:t>
      </w:r>
      <w:r w:rsidR="00A6152B" w:rsidRPr="006D3D31">
        <w:rPr>
          <w:rFonts w:ascii="Calibri" w:hAnsi="Calibri" w:cs="Calibri"/>
          <w:b w:val="0"/>
          <w:i/>
          <w:color w:val="C0504D"/>
        </w:rPr>
        <w:t>4</w:t>
      </w:r>
      <w:r w:rsidR="00E60F0A" w:rsidRPr="006D3D31">
        <w:rPr>
          <w:rFonts w:ascii="Calibri" w:hAnsi="Calibri" w:cs="Calibri"/>
          <w:b w:val="0"/>
          <w:i/>
          <w:color w:val="C0504D"/>
        </w:rPr>
        <w:t>-202</w:t>
      </w:r>
      <w:r w:rsidR="00A6152B" w:rsidRPr="006D3D31">
        <w:rPr>
          <w:rFonts w:ascii="Calibri" w:hAnsi="Calibri" w:cs="Calibri"/>
          <w:b w:val="0"/>
          <w:i/>
          <w:color w:val="C0504D"/>
        </w:rPr>
        <w:t>5</w:t>
      </w:r>
      <w:r w:rsidRPr="006D3D31">
        <w:rPr>
          <w:rFonts w:ascii="Calibri" w:hAnsi="Calibri" w:cs="Calibri"/>
          <w:i/>
          <w:color w:val="C0504D"/>
        </w:rPr>
        <w:t xml:space="preserve"> FAFSA application is </w:t>
      </w:r>
      <w:r w:rsidRPr="006D3D31">
        <w:rPr>
          <w:rFonts w:ascii="Calibri" w:hAnsi="Calibri" w:cs="Calibri"/>
          <w:i/>
          <w:color w:val="C0504D"/>
          <w:spacing w:val="-2"/>
          <w:highlight w:val="yellow"/>
        </w:rPr>
        <w:t xml:space="preserve">May </w:t>
      </w:r>
      <w:r w:rsidRPr="006D3D31">
        <w:rPr>
          <w:rFonts w:ascii="Calibri" w:hAnsi="Calibri" w:cs="Calibri"/>
          <w:i/>
          <w:color w:val="C0504D"/>
          <w:highlight w:val="yellow"/>
        </w:rPr>
        <w:t>1</w:t>
      </w:r>
      <w:proofErr w:type="spellStart"/>
      <w:r w:rsidRPr="006D3D31">
        <w:rPr>
          <w:rFonts w:ascii="Calibri" w:hAnsi="Calibri" w:cs="Calibri"/>
          <w:i/>
          <w:color w:val="C0504D"/>
          <w:position w:val="5"/>
          <w:sz w:val="14"/>
          <w:highlight w:val="yellow"/>
        </w:rPr>
        <w:t>st</w:t>
      </w:r>
      <w:proofErr w:type="spellEnd"/>
      <w:r w:rsidRPr="006D3D31">
        <w:rPr>
          <w:rFonts w:ascii="Calibri" w:hAnsi="Calibri" w:cs="Calibri"/>
          <w:i/>
          <w:color w:val="C0504D"/>
          <w:highlight w:val="yellow"/>
        </w:rPr>
        <w:t xml:space="preserve">, </w:t>
      </w:r>
      <w:r w:rsidR="00E60F0A" w:rsidRPr="006D3D31">
        <w:rPr>
          <w:rFonts w:ascii="Calibri" w:hAnsi="Calibri" w:cs="Calibri"/>
          <w:b w:val="0"/>
          <w:i/>
          <w:color w:val="C0504D"/>
          <w:highlight w:val="yellow"/>
          <w:u w:val="single" w:color="C0504D"/>
        </w:rPr>
        <w:t>202</w:t>
      </w:r>
      <w:r w:rsidR="00A6152B" w:rsidRPr="006D3D31">
        <w:rPr>
          <w:rFonts w:ascii="Calibri" w:hAnsi="Calibri" w:cs="Calibri"/>
          <w:b w:val="0"/>
          <w:i/>
          <w:color w:val="C0504D"/>
          <w:u w:val="single" w:color="C0504D"/>
        </w:rPr>
        <w:t>4</w:t>
      </w:r>
      <w:r w:rsidRPr="006D3D31">
        <w:rPr>
          <w:rFonts w:ascii="Calibri" w:hAnsi="Calibri" w:cs="Calibri"/>
          <w:i/>
          <w:color w:val="C0504D"/>
          <w:u w:val="single" w:color="C0504D"/>
        </w:rPr>
        <w:t>.</w:t>
      </w:r>
    </w:p>
    <w:p w14:paraId="53C63DA1" w14:textId="77777777" w:rsidR="00990CB6" w:rsidRPr="006D3D31" w:rsidRDefault="005B3561" w:rsidP="00E355CF">
      <w:pPr>
        <w:pStyle w:val="Heading2"/>
        <w:ind w:left="399"/>
        <w:rPr>
          <w:rFonts w:ascii="Calibri" w:hAnsi="Calibri" w:cs="Calibri"/>
          <w:b w:val="0"/>
        </w:rPr>
      </w:pPr>
      <w:r w:rsidRPr="006D3D31">
        <w:rPr>
          <w:rFonts w:ascii="Calibri" w:hAnsi="Calibri" w:cs="Calibri"/>
        </w:rPr>
        <w:t>Step 3:</w:t>
      </w:r>
      <w:r w:rsidR="00E355CF" w:rsidRPr="006D3D31">
        <w:rPr>
          <w:rFonts w:ascii="Calibri" w:hAnsi="Calibri" w:cs="Calibri"/>
        </w:rPr>
        <w:t xml:space="preserve">  </w:t>
      </w:r>
      <w:r w:rsidRPr="006D3D31">
        <w:rPr>
          <w:rFonts w:ascii="Calibri" w:hAnsi="Calibri" w:cs="Calibri"/>
          <w:b w:val="0"/>
        </w:rPr>
        <w:t xml:space="preserve">If the federal government has chosen your FAFSA for verification, the Financial Aid Office will contact you with a listing </w:t>
      </w:r>
      <w:r w:rsidRPr="006D3D31">
        <w:rPr>
          <w:rFonts w:ascii="Calibri" w:hAnsi="Calibri" w:cs="Calibri"/>
          <w:b w:val="0"/>
        </w:rPr>
        <w:lastRenderedPageBreak/>
        <w:t>of the information you will need to submit to the financial aid office. Verification is a process where the financial aid office verifies the information you reported on the FAFSA by reviewing supporting documentation you submit such as the College institutional verification form and your IRS data retrieval or IRS tax return transcript.</w:t>
      </w:r>
    </w:p>
    <w:p w14:paraId="77371A7C" w14:textId="77777777" w:rsidR="00E355CF" w:rsidRPr="006D3D31" w:rsidRDefault="00E355CF">
      <w:pPr>
        <w:pStyle w:val="BodyText"/>
        <w:spacing w:line="276" w:lineRule="auto"/>
        <w:ind w:left="399" w:right="860"/>
        <w:rPr>
          <w:rFonts w:ascii="Calibri" w:hAnsi="Calibri" w:cs="Calibri"/>
        </w:rPr>
      </w:pPr>
    </w:p>
    <w:p w14:paraId="17FFEE73" w14:textId="7FB2328E" w:rsidR="00990CB6" w:rsidRPr="006D3D31" w:rsidRDefault="005B3561">
      <w:pPr>
        <w:pStyle w:val="BodyText"/>
        <w:spacing w:line="276" w:lineRule="auto"/>
        <w:ind w:left="399" w:right="860"/>
        <w:rPr>
          <w:rFonts w:ascii="Calibri" w:hAnsi="Calibri" w:cs="Calibri"/>
        </w:rPr>
      </w:pPr>
      <w:r w:rsidRPr="006D3D31">
        <w:rPr>
          <w:rFonts w:ascii="Calibri" w:hAnsi="Calibri" w:cs="Calibri"/>
        </w:rPr>
        <w:t xml:space="preserve">The College reserves the right to verify any application that they believe has potential errors </w:t>
      </w:r>
      <w:proofErr w:type="gramStart"/>
      <w:r w:rsidRPr="006D3D31">
        <w:rPr>
          <w:rFonts w:ascii="Calibri" w:hAnsi="Calibri" w:cs="Calibri"/>
        </w:rPr>
        <w:t>in an effort to</w:t>
      </w:r>
      <w:proofErr w:type="gramEnd"/>
      <w:r w:rsidRPr="006D3D31">
        <w:rPr>
          <w:rFonts w:ascii="Calibri" w:hAnsi="Calibri" w:cs="Calibri"/>
        </w:rPr>
        <w:t xml:space="preserve"> ensure that the student receives the maximum financial aid eligibility. Students chosen for verification will be notified by May 1</w:t>
      </w:r>
      <w:proofErr w:type="spellStart"/>
      <w:r w:rsidRPr="006D3D31">
        <w:rPr>
          <w:rFonts w:ascii="Calibri" w:hAnsi="Calibri" w:cs="Calibri"/>
          <w:position w:val="5"/>
          <w:sz w:val="14"/>
        </w:rPr>
        <w:t>st</w:t>
      </w:r>
      <w:proofErr w:type="spellEnd"/>
      <w:r w:rsidRPr="006D3D31">
        <w:rPr>
          <w:rFonts w:ascii="Calibri" w:hAnsi="Calibri" w:cs="Calibri"/>
          <w:position w:val="5"/>
          <w:sz w:val="14"/>
        </w:rPr>
        <w:t xml:space="preserve"> </w:t>
      </w:r>
      <w:r w:rsidRPr="006D3D31">
        <w:rPr>
          <w:rFonts w:ascii="Calibri" w:hAnsi="Calibri" w:cs="Calibri"/>
        </w:rPr>
        <w:t>or earlier</w:t>
      </w:r>
      <w:r w:rsidR="008A6A71" w:rsidRPr="006D3D31">
        <w:rPr>
          <w:rFonts w:ascii="Calibri" w:hAnsi="Calibri" w:cs="Calibri"/>
        </w:rPr>
        <w:t xml:space="preserve"> on a rolling basis as their FAFSAs are received</w:t>
      </w:r>
      <w:r w:rsidRPr="006D3D31">
        <w:rPr>
          <w:rFonts w:ascii="Calibri" w:hAnsi="Calibri" w:cs="Calibri"/>
        </w:rPr>
        <w:t xml:space="preserve">. </w:t>
      </w:r>
      <w:r w:rsidR="00E60F0A" w:rsidRPr="006D3D31">
        <w:rPr>
          <w:rFonts w:ascii="Calibri" w:hAnsi="Calibri" w:cs="Calibri"/>
          <w:b/>
          <w:i/>
          <w:color w:val="C0504D"/>
          <w:u w:val="single" w:color="C0504D"/>
        </w:rPr>
        <w:t xml:space="preserve">Students have until June 1, </w:t>
      </w:r>
      <w:proofErr w:type="gramStart"/>
      <w:r w:rsidR="00E60F0A" w:rsidRPr="006D3D31">
        <w:rPr>
          <w:rFonts w:ascii="Calibri" w:hAnsi="Calibri" w:cs="Calibri"/>
          <w:b/>
          <w:i/>
          <w:color w:val="C0504D"/>
          <w:u w:val="single" w:color="C0504D"/>
        </w:rPr>
        <w:t>202</w:t>
      </w:r>
      <w:r w:rsidR="008A6A71" w:rsidRPr="006D3D31">
        <w:rPr>
          <w:rFonts w:ascii="Calibri" w:hAnsi="Calibri" w:cs="Calibri"/>
          <w:b/>
          <w:i/>
          <w:color w:val="C0504D"/>
          <w:u w:val="single" w:color="C0504D"/>
        </w:rPr>
        <w:t>4</w:t>
      </w:r>
      <w:proofErr w:type="gramEnd"/>
      <w:r w:rsidRPr="006D3D31">
        <w:rPr>
          <w:rFonts w:ascii="Calibri" w:hAnsi="Calibri" w:cs="Calibri"/>
          <w:b/>
          <w:i/>
          <w:color w:val="C0504D"/>
          <w:u w:val="single" w:color="C0504D"/>
        </w:rPr>
        <w:t xml:space="preserve"> to submit all verification documents.</w:t>
      </w:r>
      <w:r w:rsidRPr="006D3D31">
        <w:rPr>
          <w:rFonts w:ascii="Calibri" w:hAnsi="Calibri" w:cs="Calibri"/>
          <w:b/>
          <w:i/>
          <w:color w:val="C0504D"/>
        </w:rPr>
        <w:t xml:space="preserve">  </w:t>
      </w:r>
      <w:r w:rsidRPr="006D3D31">
        <w:rPr>
          <w:rFonts w:ascii="Calibri" w:hAnsi="Calibri" w:cs="Calibri"/>
        </w:rPr>
        <w:t xml:space="preserve">If your application has not been chosen for verification you will not be required to submit </w:t>
      </w:r>
      <w:r w:rsidR="008A6A71" w:rsidRPr="006D3D31">
        <w:rPr>
          <w:rFonts w:ascii="Calibri" w:hAnsi="Calibri" w:cs="Calibri"/>
        </w:rPr>
        <w:t>verification</w:t>
      </w:r>
      <w:r w:rsidRPr="006D3D31">
        <w:rPr>
          <w:rFonts w:ascii="Calibri" w:hAnsi="Calibri" w:cs="Calibri"/>
          <w:spacing w:val="-23"/>
        </w:rPr>
        <w:t xml:space="preserve"> </w:t>
      </w:r>
      <w:r w:rsidRPr="006D3D31">
        <w:rPr>
          <w:rFonts w:ascii="Calibri" w:hAnsi="Calibri" w:cs="Calibri"/>
        </w:rPr>
        <w:t>documents.</w:t>
      </w:r>
    </w:p>
    <w:p w14:paraId="506B7EBA" w14:textId="77777777" w:rsidR="001A6A86" w:rsidRPr="006D3D31" w:rsidRDefault="001A6A86">
      <w:pPr>
        <w:pStyle w:val="BodyText"/>
        <w:spacing w:line="276" w:lineRule="auto"/>
        <w:ind w:left="399" w:right="860"/>
        <w:rPr>
          <w:rFonts w:ascii="Calibri" w:hAnsi="Calibri" w:cs="Calibri"/>
        </w:rPr>
      </w:pPr>
    </w:p>
    <w:p w14:paraId="46E99450" w14:textId="24A9D849" w:rsidR="001A6A86" w:rsidRPr="006D3D31" w:rsidRDefault="001A6A86">
      <w:pPr>
        <w:pStyle w:val="BodyText"/>
        <w:spacing w:line="276" w:lineRule="auto"/>
        <w:ind w:left="399" w:right="860"/>
        <w:rPr>
          <w:rFonts w:ascii="Calibri" w:hAnsi="Calibri" w:cs="Calibri"/>
        </w:rPr>
      </w:pPr>
      <w:r w:rsidRPr="006D3D31">
        <w:rPr>
          <w:rFonts w:ascii="Calibri" w:hAnsi="Calibri" w:cs="Calibri"/>
          <w:b/>
        </w:rPr>
        <w:t>Step 4</w:t>
      </w:r>
      <w:r w:rsidRPr="006D3D31">
        <w:rPr>
          <w:rFonts w:ascii="Calibri" w:hAnsi="Calibri" w:cs="Calibri"/>
        </w:rPr>
        <w:t xml:space="preserve">:  Returning </w:t>
      </w:r>
      <w:r w:rsidR="00E60F0A" w:rsidRPr="006D3D31">
        <w:rPr>
          <w:rFonts w:ascii="Calibri" w:hAnsi="Calibri" w:cs="Calibri"/>
        </w:rPr>
        <w:t>students will receive their 202</w:t>
      </w:r>
      <w:r w:rsidR="008A6A71" w:rsidRPr="006D3D31">
        <w:rPr>
          <w:rFonts w:ascii="Calibri" w:hAnsi="Calibri" w:cs="Calibri"/>
        </w:rPr>
        <w:t>4</w:t>
      </w:r>
      <w:r w:rsidR="00E60F0A" w:rsidRPr="006D3D31">
        <w:rPr>
          <w:rFonts w:ascii="Calibri" w:hAnsi="Calibri" w:cs="Calibri"/>
        </w:rPr>
        <w:t>-202</w:t>
      </w:r>
      <w:r w:rsidR="008A6A71" w:rsidRPr="006D3D31">
        <w:rPr>
          <w:rFonts w:ascii="Calibri" w:hAnsi="Calibri" w:cs="Calibri"/>
        </w:rPr>
        <w:t>5</w:t>
      </w:r>
      <w:r w:rsidRPr="006D3D31">
        <w:rPr>
          <w:rFonts w:ascii="Calibri" w:hAnsi="Calibri" w:cs="Calibri"/>
        </w:rPr>
        <w:t xml:space="preserve"> financial aid offer by mid-June</w:t>
      </w:r>
      <w:r w:rsidR="00A93E9C" w:rsidRPr="006D3D31">
        <w:rPr>
          <w:rFonts w:ascii="Calibri" w:hAnsi="Calibri" w:cs="Calibri"/>
        </w:rPr>
        <w:t xml:space="preserve"> so long as their FAFSA and/or verification documents have been received</w:t>
      </w:r>
      <w:r w:rsidRPr="006D3D31">
        <w:rPr>
          <w:rFonts w:ascii="Calibri" w:hAnsi="Calibri" w:cs="Calibri"/>
        </w:rPr>
        <w:t>.  Students should review their offer and accept or decline their aid by signing and returning one copy of their financial aid offer.</w:t>
      </w:r>
    </w:p>
    <w:p w14:paraId="09EBACBD" w14:textId="65F8090E" w:rsidR="00E355CF" w:rsidRDefault="00AC5E83">
      <w:pPr>
        <w:pStyle w:val="BodyText"/>
        <w:spacing w:line="276" w:lineRule="auto"/>
        <w:ind w:left="399" w:right="860"/>
      </w:pPr>
      <w:r>
        <w:rPr>
          <w:noProof/>
        </w:rPr>
        <mc:AlternateContent>
          <mc:Choice Requires="wps">
            <w:drawing>
              <wp:anchor distT="0" distB="0" distL="114300" distR="114300" simplePos="0" relativeHeight="487589888" behindDoc="1" locked="0" layoutInCell="1" allowOverlap="1" wp14:anchorId="778056CB" wp14:editId="5CE02EF7">
                <wp:simplePos x="0" y="0"/>
                <wp:positionH relativeFrom="page">
                  <wp:posOffset>514350</wp:posOffset>
                </wp:positionH>
                <wp:positionV relativeFrom="paragraph">
                  <wp:posOffset>2540</wp:posOffset>
                </wp:positionV>
                <wp:extent cx="6299200" cy="209550"/>
                <wp:effectExtent l="0" t="0" r="635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F100F" w14:textId="77777777" w:rsidR="00AC5E83" w:rsidRDefault="00AC5E83" w:rsidP="00AC5E83">
                            <w:pPr>
                              <w:pStyle w:val="BodyText"/>
                            </w:pPr>
                            <w:r>
                              <w:t>Your signature on your letter allows the financial aid office to process your student loans on your behalf.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056CB" id="_x0000_t202" coordsize="21600,21600" o:spt="202" path="m,l,21600r21600,l21600,xe">
                <v:stroke joinstyle="miter"/>
                <v:path gradientshapeok="t" o:connecttype="rect"/>
              </v:shapetype>
              <v:shape id="Text Box 10" o:spid="_x0000_s1026" type="#_x0000_t202" style="position:absolute;left:0;text-align:left;margin-left:40.5pt;margin-top:.2pt;width:496pt;height:16.5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" filled="f" stroked="f">
                <v:textbox inset="0,0,0,0">
                  <w:txbxContent>
                    <w:p w14:paraId="7C5F100F" w14:textId="77777777" w:rsidR="00AC5E83" w:rsidRDefault="00AC5E83" w:rsidP="00AC5E83">
                      <w:pPr>
                        <w:pStyle w:val="BodyText"/>
                      </w:pPr>
                      <w:r>
                        <w:t>Your signature on your letter allows the financial aid office to process your student loans on your behalf.</w:t>
                      </w:r>
                    </w:p>
                  </w:txbxContent>
                </v:textbox>
                <w10:wrap anchorx="page"/>
              </v:shape>
            </w:pict>
          </mc:Fallback>
        </mc:AlternateContent>
      </w:r>
    </w:p>
    <w:p w14:paraId="2466C9EF" w14:textId="77777777" w:rsidR="00AC5E83" w:rsidRDefault="00AC5E83" w:rsidP="00AC5E83">
      <w:pPr>
        <w:pStyle w:val="Heading1"/>
        <w:spacing w:before="78"/>
        <w:ind w:left="0"/>
        <w:rPr>
          <w:color w:val="1F497D"/>
        </w:rPr>
      </w:pPr>
    </w:p>
    <w:p w14:paraId="227C6631" w14:textId="77777777" w:rsidR="00AC5E83" w:rsidRDefault="00AC5E83" w:rsidP="00AC5E83">
      <w:pPr>
        <w:pStyle w:val="Heading1"/>
        <w:spacing w:before="78"/>
        <w:ind w:left="0"/>
        <w:rPr>
          <w:color w:val="1F497D"/>
        </w:rPr>
      </w:pPr>
    </w:p>
    <w:p w14:paraId="0825221D" w14:textId="165DAB2C" w:rsidR="00AC5E83" w:rsidRDefault="00AC5E83" w:rsidP="00AC5E83">
      <w:pPr>
        <w:pStyle w:val="Heading1"/>
        <w:spacing w:before="78"/>
        <w:ind w:left="0"/>
      </w:pPr>
      <w:r>
        <w:rPr>
          <w:color w:val="1F497D"/>
        </w:rPr>
        <w:t>Who will not be able to utilize the transfer of 2022 federal tax information?</w:t>
      </w:r>
    </w:p>
    <w:p w14:paraId="139A6677" w14:textId="77777777" w:rsidR="00AC5E83" w:rsidRDefault="00AC5E83" w:rsidP="00AC5E83">
      <w:pPr>
        <w:pStyle w:val="BodyText"/>
        <w:spacing w:before="8"/>
        <w:rPr>
          <w:b/>
          <w:sz w:val="29"/>
        </w:rPr>
      </w:pPr>
    </w:p>
    <w:p w14:paraId="255991FD" w14:textId="77777777" w:rsidR="00AC5E83" w:rsidRPr="006D3D31" w:rsidRDefault="00AC5E83" w:rsidP="00AC5E83">
      <w:pPr>
        <w:pStyle w:val="BodyText"/>
        <w:ind w:left="400"/>
        <w:rPr>
          <w:rFonts w:ascii="Calibri" w:hAnsi="Calibri" w:cs="Calibri"/>
        </w:rPr>
      </w:pPr>
      <w:r w:rsidRPr="006D3D31">
        <w:rPr>
          <w:rFonts w:ascii="Calibri" w:hAnsi="Calibri" w:cs="Calibri"/>
        </w:rPr>
        <w:t>If you check yes to any of the statements listed below you will not be able to utilize the Financial Aid Direct Data Exchange (FA-DDX) and will require manual entry:</w:t>
      </w:r>
    </w:p>
    <w:p w14:paraId="78425792" w14:textId="77777777" w:rsidR="00AC5E83" w:rsidRPr="006D3D31" w:rsidRDefault="00AC5E83" w:rsidP="00AC5E83">
      <w:pPr>
        <w:widowControl/>
        <w:numPr>
          <w:ilvl w:val="0"/>
          <w:numId w:val="10"/>
        </w:numPr>
        <w:autoSpaceDE/>
        <w:autoSpaceDN/>
        <w:rPr>
          <w:rFonts w:ascii="Calibri" w:hAnsi="Calibri" w:cs="Calibri"/>
          <w:color w:val="333333"/>
        </w:rPr>
      </w:pPr>
      <w:r w:rsidRPr="006D3D31">
        <w:rPr>
          <w:rFonts w:ascii="Calibri" w:hAnsi="Calibri" w:cs="Calibri"/>
        </w:rPr>
        <w:t xml:space="preserve">Individuals who had Foreign earned income exclusions will need to self-report this value on the </w:t>
      </w:r>
      <w:proofErr w:type="gramStart"/>
      <w:r w:rsidRPr="006D3D31">
        <w:rPr>
          <w:rFonts w:ascii="Calibri" w:hAnsi="Calibri" w:cs="Calibri"/>
        </w:rPr>
        <w:t>FAFSA</w:t>
      </w:r>
      <w:proofErr w:type="gramEnd"/>
    </w:p>
    <w:p w14:paraId="242672E1" w14:textId="77777777" w:rsidR="00AC5E83" w:rsidRPr="006D3D31" w:rsidRDefault="00AC5E83" w:rsidP="00AC5E83">
      <w:pPr>
        <w:widowControl/>
        <w:numPr>
          <w:ilvl w:val="0"/>
          <w:numId w:val="10"/>
        </w:numPr>
        <w:autoSpaceDE/>
        <w:autoSpaceDN/>
        <w:rPr>
          <w:rFonts w:ascii="Calibri" w:hAnsi="Calibri" w:cs="Calibri"/>
          <w:color w:val="333333"/>
        </w:rPr>
      </w:pPr>
      <w:r w:rsidRPr="006D3D31">
        <w:rPr>
          <w:rFonts w:ascii="Calibri" w:hAnsi="Calibri" w:cs="Calibri"/>
        </w:rPr>
        <w:t xml:space="preserve">Individuals who were married and filed jointly with the IRS and are no longer married to that spouse on that applicable tax return or have married a different </w:t>
      </w:r>
      <w:proofErr w:type="gramStart"/>
      <w:r w:rsidRPr="006D3D31">
        <w:rPr>
          <w:rFonts w:ascii="Calibri" w:hAnsi="Calibri" w:cs="Calibri"/>
        </w:rPr>
        <w:t>spouse</w:t>
      </w:r>
      <w:proofErr w:type="gramEnd"/>
    </w:p>
    <w:p w14:paraId="4EE1E17B" w14:textId="11FB84DE" w:rsidR="00AC5E83" w:rsidRDefault="00AC5E83" w:rsidP="00AC5E83">
      <w:pPr>
        <w:widowControl/>
        <w:numPr>
          <w:ilvl w:val="0"/>
          <w:numId w:val="10"/>
        </w:numPr>
        <w:autoSpaceDE/>
        <w:autoSpaceDN/>
        <w:rPr>
          <w:rFonts w:ascii="Calibri" w:hAnsi="Calibri" w:cs="Calibri"/>
          <w:color w:val="333333"/>
        </w:rPr>
      </w:pPr>
      <w:r w:rsidRPr="006D3D31">
        <w:rPr>
          <w:rFonts w:ascii="Calibri" w:hAnsi="Calibri" w:cs="Calibri"/>
          <w:color w:val="333333"/>
        </w:rPr>
        <w:t>Individuals who only file foreign tax returns</w:t>
      </w:r>
    </w:p>
    <w:p w14:paraId="19B40B97" w14:textId="77777777" w:rsidR="00AC5E83" w:rsidRDefault="00AC5E83" w:rsidP="00AC5E83">
      <w:pPr>
        <w:widowControl/>
        <w:autoSpaceDE/>
        <w:autoSpaceDN/>
        <w:rPr>
          <w:rFonts w:ascii="Calibri" w:hAnsi="Calibri" w:cs="Calibri"/>
          <w:color w:val="333333"/>
        </w:rPr>
      </w:pPr>
    </w:p>
    <w:p w14:paraId="351321F0" w14:textId="77777777" w:rsidR="00AC5E83" w:rsidRDefault="00AC5E83" w:rsidP="00AC5E83">
      <w:pPr>
        <w:pStyle w:val="Heading1"/>
        <w:spacing w:before="1"/>
      </w:pPr>
      <w:r>
        <w:rPr>
          <w:color w:val="1F497D"/>
        </w:rPr>
        <w:t>Can I complete my FAFSA using 2023 tax information?</w:t>
      </w:r>
    </w:p>
    <w:p w14:paraId="3A09C2B7" w14:textId="77777777" w:rsidR="00AC5E83" w:rsidRPr="006D3D31" w:rsidRDefault="00AC5E83" w:rsidP="00AC5E83">
      <w:pPr>
        <w:pStyle w:val="BodyText"/>
        <w:spacing w:before="52" w:after="19" w:line="276" w:lineRule="auto"/>
        <w:ind w:left="400" w:right="719"/>
        <w:rPr>
          <w:rFonts w:ascii="Calibri" w:hAnsi="Calibri" w:cs="Calibri"/>
        </w:rPr>
      </w:pPr>
      <w:r w:rsidRPr="006D3D31">
        <w:rPr>
          <w:rFonts w:ascii="Calibri" w:hAnsi="Calibri" w:cs="Calibri"/>
        </w:rPr>
        <w:t>The answer is no, you must complete the 2024-2025 FAFSA using your 2022 tax return details whether you choose to use the FA-DDX or enter your information on your own.</w:t>
      </w:r>
    </w:p>
    <w:p w14:paraId="08580DB9" w14:textId="77777777" w:rsidR="00AC5E83" w:rsidRPr="00AC5E83" w:rsidRDefault="00AC5E83" w:rsidP="00AC5E83">
      <w:pPr>
        <w:widowControl/>
        <w:autoSpaceDE/>
        <w:autoSpaceDN/>
        <w:rPr>
          <w:rFonts w:ascii="Calibri" w:hAnsi="Calibri" w:cs="Calibri"/>
          <w:color w:val="333333"/>
        </w:rPr>
      </w:pPr>
    </w:p>
    <w:p w14:paraId="6789BD37" w14:textId="05138389" w:rsidR="00AC5E83" w:rsidRPr="00AC5E83" w:rsidRDefault="00AC5E83" w:rsidP="00AC5E83">
      <w:pPr>
        <w:pStyle w:val="Heading1"/>
        <w:spacing w:line="276" w:lineRule="auto"/>
        <w:ind w:left="399" w:right="708"/>
      </w:pPr>
      <w:r>
        <w:rPr>
          <w:color w:val="1F497D"/>
        </w:rPr>
        <w:t>I am not eligible to participate in the Financial Aid Direct Data Exchange on the FAFSA web site. How do I receive a copy of my tax transcript from the IRS?</w:t>
      </w:r>
    </w:p>
    <w:p w14:paraId="2A2CC7F0" w14:textId="77777777" w:rsidR="00AC5E83" w:rsidRPr="006D3D31" w:rsidRDefault="00AC5E83" w:rsidP="00AC5E83">
      <w:pPr>
        <w:pStyle w:val="Heading1"/>
        <w:spacing w:before="1"/>
        <w:rPr>
          <w:rFonts w:ascii="Calibri" w:hAnsi="Calibri" w:cs="Calibri"/>
          <w:b w:val="0"/>
          <w:bCs w:val="0"/>
          <w:sz w:val="22"/>
          <w:szCs w:val="22"/>
        </w:rPr>
      </w:pPr>
      <w:r w:rsidRPr="006D3D31">
        <w:rPr>
          <w:rFonts w:ascii="Calibri" w:hAnsi="Calibri" w:cs="Calibri"/>
          <w:b w:val="0"/>
          <w:bCs w:val="0"/>
          <w:sz w:val="22"/>
          <w:szCs w:val="22"/>
        </w:rPr>
        <w:t xml:space="preserve">A 2022 IRS Tax Return Transcript may be obtained through: </w:t>
      </w:r>
    </w:p>
    <w:p w14:paraId="12FF1DAE" w14:textId="77777777" w:rsidR="00AC5E83" w:rsidRPr="006D3D31" w:rsidRDefault="00AC5E83" w:rsidP="00AC5E83">
      <w:pPr>
        <w:pStyle w:val="Heading1"/>
        <w:spacing w:before="1"/>
        <w:rPr>
          <w:rFonts w:ascii="Calibri" w:hAnsi="Calibri" w:cs="Calibri"/>
          <w:b w:val="0"/>
          <w:bCs w:val="0"/>
          <w:sz w:val="22"/>
          <w:szCs w:val="22"/>
        </w:rPr>
      </w:pPr>
      <w:r w:rsidRPr="006D3D31">
        <w:rPr>
          <w:rFonts w:ascii="Calibri" w:hAnsi="Calibri" w:cs="Calibri"/>
          <w:b w:val="0"/>
          <w:bCs w:val="0"/>
          <w:sz w:val="22"/>
          <w:szCs w:val="22"/>
        </w:rPr>
        <w:t xml:space="preserve">• Get Transcript by Mail – Go to www.irs.gov, click "Get Your Tax Record.” Click “Get Transcript by Mail.” Make sure to request the “Return Transcript” and NOT the “Account Transcript.” The transcript is generally received within 10 business days from the IRS’s receipt of the online request. </w:t>
      </w:r>
    </w:p>
    <w:p w14:paraId="6022475E" w14:textId="77777777" w:rsidR="00AC5E83" w:rsidRPr="006D3D31" w:rsidRDefault="00AC5E83" w:rsidP="00AC5E83">
      <w:pPr>
        <w:pStyle w:val="Heading1"/>
        <w:spacing w:before="1"/>
        <w:rPr>
          <w:rFonts w:ascii="Calibri" w:hAnsi="Calibri" w:cs="Calibri"/>
          <w:b w:val="0"/>
          <w:bCs w:val="0"/>
          <w:sz w:val="22"/>
          <w:szCs w:val="22"/>
        </w:rPr>
      </w:pPr>
      <w:r w:rsidRPr="006D3D31">
        <w:rPr>
          <w:rFonts w:ascii="Calibri" w:hAnsi="Calibri" w:cs="Calibri"/>
          <w:b w:val="0"/>
          <w:bCs w:val="0"/>
          <w:sz w:val="22"/>
          <w:szCs w:val="22"/>
        </w:rPr>
        <w:t xml:space="preserve">• Get Transcript Online – Go to www.irs.gov, click "Get Your Tax Record." Click “Get Transcript Online.” Make sure to request the “Return Transcript” and NOT the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 </w:t>
      </w:r>
    </w:p>
    <w:p w14:paraId="1E18D2F8" w14:textId="77777777" w:rsidR="00AC5E83" w:rsidRPr="006D3D31" w:rsidRDefault="00AC5E83" w:rsidP="00AC5E83">
      <w:pPr>
        <w:pStyle w:val="Heading1"/>
        <w:spacing w:before="1"/>
        <w:rPr>
          <w:rFonts w:ascii="Calibri" w:hAnsi="Calibri" w:cs="Calibri"/>
          <w:b w:val="0"/>
          <w:bCs w:val="0"/>
          <w:sz w:val="22"/>
          <w:szCs w:val="22"/>
        </w:rPr>
      </w:pPr>
      <w:r w:rsidRPr="006D3D31">
        <w:rPr>
          <w:rFonts w:ascii="Calibri" w:hAnsi="Calibri" w:cs="Calibri"/>
          <w:b w:val="0"/>
          <w:bCs w:val="0"/>
          <w:sz w:val="22"/>
          <w:szCs w:val="22"/>
        </w:rPr>
        <w:t xml:space="preserve">• Automated Telephone Request – 1-800-908-9946. Transcript is generally received within 10 business days from the IRS’s receipt of the telephone request. </w:t>
      </w:r>
    </w:p>
    <w:p w14:paraId="45C4060E" w14:textId="6022A1C2" w:rsidR="00990CB6" w:rsidRDefault="00AC5E83" w:rsidP="00AC5E83">
      <w:pPr>
        <w:pStyle w:val="Heading1"/>
        <w:spacing w:before="1"/>
        <w:rPr>
          <w:sz w:val="2"/>
        </w:rPr>
        <w:sectPr w:rsidR="00990CB6">
          <w:headerReference w:type="even" r:id="rId12"/>
          <w:headerReference w:type="default" r:id="rId13"/>
          <w:footerReference w:type="even" r:id="rId14"/>
          <w:footerReference w:type="default" r:id="rId15"/>
          <w:headerReference w:type="first" r:id="rId16"/>
          <w:footerReference w:type="first" r:id="rId17"/>
          <w:pgSz w:w="12240" w:h="15840"/>
          <w:pgMar w:top="1160" w:right="0" w:bottom="280" w:left="320" w:header="720" w:footer="720" w:gutter="0"/>
          <w:cols w:space="720"/>
        </w:sectPr>
      </w:pPr>
      <w:r w:rsidRPr="006D3D31">
        <w:rPr>
          <w:rFonts w:ascii="Calibri" w:hAnsi="Calibri" w:cs="Calibri"/>
          <w:b w:val="0"/>
          <w:bCs w:val="0"/>
          <w:sz w:val="22"/>
          <w:szCs w:val="22"/>
        </w:rPr>
        <w:t>• Paper Request Form – IRS Form 4506T-EZ or IRS Form 4506-T. The transcript is generally received within 10 business days from the IRS’s receipt of the paper request form</w:t>
      </w:r>
      <w:r>
        <w:rPr>
          <w:rFonts w:ascii="Calibri" w:hAnsi="Calibri" w:cs="Calibri"/>
          <w:b w:val="0"/>
          <w:bCs w:val="0"/>
          <w:sz w:val="22"/>
          <w:szCs w:val="22"/>
        </w:rPr>
        <w:t>.</w:t>
      </w:r>
      <w:r>
        <w:rPr>
          <w:sz w:val="2"/>
        </w:rPr>
        <w:t xml:space="preserve"> </w:t>
      </w:r>
    </w:p>
    <w:p w14:paraId="0C290E1F" w14:textId="5FBE5B2D" w:rsidR="00990CB6" w:rsidRDefault="005B3561" w:rsidP="00AC5E83">
      <w:pPr>
        <w:spacing w:before="82"/>
        <w:ind w:firstLine="400"/>
        <w:rPr>
          <w:b/>
          <w:sz w:val="28"/>
        </w:rPr>
      </w:pPr>
      <w:r>
        <w:rPr>
          <w:b/>
          <w:color w:val="1F497D"/>
          <w:sz w:val="28"/>
          <w:u w:val="thick" w:color="1F497D"/>
        </w:rPr>
        <w:lastRenderedPageBreak/>
        <w:t>Financial Aid Web Sites</w:t>
      </w:r>
    </w:p>
    <w:p w14:paraId="1E0F763C" w14:textId="77777777" w:rsidR="00990CB6" w:rsidRDefault="00990CB6">
      <w:pPr>
        <w:pStyle w:val="BodyText"/>
        <w:rPr>
          <w:b/>
          <w:sz w:val="28"/>
        </w:rPr>
      </w:pPr>
    </w:p>
    <w:p w14:paraId="52378D66" w14:textId="583E001C" w:rsidR="00990CB6" w:rsidRDefault="005B3561">
      <w:pPr>
        <w:pStyle w:val="Heading2"/>
      </w:pPr>
      <w:r>
        <w:rPr>
          <w:u w:val="single"/>
        </w:rPr>
        <w:t xml:space="preserve">FAFSA information is available via </w:t>
      </w:r>
      <w:r w:rsidR="003D6B64">
        <w:rPr>
          <w:u w:val="single"/>
        </w:rPr>
        <w:t>X</w:t>
      </w:r>
      <w:r>
        <w:rPr>
          <w:u w:val="single"/>
        </w:rPr>
        <w:t xml:space="preserve"> and Facebook</w:t>
      </w:r>
    </w:p>
    <w:p w14:paraId="38386556" w14:textId="4C61398B" w:rsidR="00990CB6" w:rsidRDefault="005B3561">
      <w:pPr>
        <w:pStyle w:val="BodyText"/>
        <w:spacing w:before="37" w:line="276" w:lineRule="auto"/>
        <w:ind w:left="400" w:right="708"/>
      </w:pPr>
      <w:r>
        <w:t>You can follow Federal Student Aid</w:t>
      </w:r>
      <w:r w:rsidR="003D6B64">
        <w:rPr>
          <w:color w:val="0000FF"/>
        </w:rPr>
        <w:t xml:space="preserve"> </w:t>
      </w:r>
      <w:r w:rsidR="0076312A">
        <w:rPr>
          <w:color w:val="0000FF"/>
        </w:rPr>
        <w:t xml:space="preserve">(@FAFSA) </w:t>
      </w:r>
      <w:r w:rsidR="0076312A">
        <w:t xml:space="preserve">or on </w:t>
      </w:r>
      <w:r w:rsidR="003D6B64">
        <w:t>Facebook</w:t>
      </w:r>
      <w:r w:rsidR="0076312A">
        <w:t xml:space="preserve"> - </w:t>
      </w:r>
      <w:hyperlink r:id="rId18" w:history="1">
        <w:proofErr w:type="spellStart"/>
        <w:r w:rsidR="0076312A">
          <w:rPr>
            <w:rStyle w:val="Hyperlink"/>
          </w:rPr>
          <w:t>FederalStudentAid</w:t>
        </w:r>
        <w:proofErr w:type="spellEnd"/>
      </w:hyperlink>
      <w:r w:rsidR="0076312A">
        <w:t xml:space="preserve">. </w:t>
      </w:r>
      <w:r w:rsidR="0076312A" w:rsidRPr="0076312A">
        <w:t xml:space="preserve"> </w:t>
      </w:r>
      <w:r>
        <w:t>These websites offer great information and links to assist you through the federal application process.</w:t>
      </w:r>
    </w:p>
    <w:p w14:paraId="66946191" w14:textId="77777777" w:rsidR="00990CB6" w:rsidRDefault="00990CB6">
      <w:pPr>
        <w:pStyle w:val="BodyText"/>
        <w:spacing w:before="5"/>
        <w:rPr>
          <w:sz w:val="25"/>
        </w:rPr>
      </w:pPr>
    </w:p>
    <w:p w14:paraId="656FE2E5" w14:textId="77777777" w:rsidR="00990CB6" w:rsidRDefault="005B3561">
      <w:pPr>
        <w:pStyle w:val="BodyText"/>
        <w:spacing w:line="273" w:lineRule="auto"/>
        <w:ind w:left="400" w:right="880"/>
      </w:pPr>
      <w:r>
        <w:t xml:space="preserve">Listed below is the information you can view on the three financial aid web pages located at </w:t>
      </w:r>
      <w:hyperlink r:id="rId19">
        <w:r w:rsidR="00BC02E4">
          <w:rPr>
            <w:color w:val="0000FF"/>
          </w:rPr>
          <w:t xml:space="preserve">global.wells.edu </w:t>
        </w:r>
      </w:hyperlink>
      <w:r>
        <w:t>. These are not password protected and can be viewed by parents as well.</w:t>
      </w:r>
    </w:p>
    <w:p w14:paraId="106068A0" w14:textId="77777777" w:rsidR="00990CB6" w:rsidRDefault="00990CB6">
      <w:pPr>
        <w:pStyle w:val="BodyText"/>
        <w:rPr>
          <w:sz w:val="20"/>
        </w:rPr>
      </w:pPr>
    </w:p>
    <w:p w14:paraId="5D9A7826" w14:textId="77777777" w:rsidR="00990CB6" w:rsidRDefault="00990CB6">
      <w:pPr>
        <w:pStyle w:val="BodyText"/>
        <w:spacing w:before="7"/>
        <w:rPr>
          <w:sz w:val="12"/>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990CB6" w14:paraId="16DCA9DD" w14:textId="77777777">
        <w:trPr>
          <w:trHeight w:val="5116"/>
        </w:trPr>
        <w:tc>
          <w:tcPr>
            <w:tcW w:w="3192" w:type="dxa"/>
          </w:tcPr>
          <w:p w14:paraId="0A002239" w14:textId="77777777" w:rsidR="00990CB6" w:rsidRDefault="005B3561">
            <w:pPr>
              <w:pStyle w:val="TableParagraph"/>
              <w:spacing w:line="257" w:lineRule="exact"/>
              <w:ind w:left="107" w:firstLine="0"/>
              <w:rPr>
                <w:b/>
                <w:i/>
              </w:rPr>
            </w:pPr>
            <w:r>
              <w:rPr>
                <w:b/>
                <w:i/>
                <w:color w:val="C0504D"/>
              </w:rPr>
              <w:t>Financial Aid Homepage</w:t>
            </w:r>
          </w:p>
          <w:p w14:paraId="422DA512" w14:textId="77777777" w:rsidR="00990CB6" w:rsidRDefault="005B3561">
            <w:pPr>
              <w:pStyle w:val="TableParagraph"/>
              <w:numPr>
                <w:ilvl w:val="0"/>
                <w:numId w:val="3"/>
              </w:numPr>
              <w:tabs>
                <w:tab w:val="left" w:pos="827"/>
                <w:tab w:val="left" w:pos="828"/>
              </w:tabs>
              <w:spacing w:before="39" w:line="276" w:lineRule="auto"/>
              <w:ind w:right="343"/>
            </w:pPr>
            <w:r>
              <w:t xml:space="preserve">See your financial </w:t>
            </w:r>
            <w:r>
              <w:rPr>
                <w:spacing w:val="-4"/>
              </w:rPr>
              <w:t xml:space="preserve">aid </w:t>
            </w:r>
            <w:r>
              <w:t>awards (password protected)</w:t>
            </w:r>
          </w:p>
          <w:p w14:paraId="6C227E80" w14:textId="77777777" w:rsidR="00990CB6" w:rsidRDefault="005B3561">
            <w:pPr>
              <w:pStyle w:val="TableParagraph"/>
              <w:numPr>
                <w:ilvl w:val="0"/>
                <w:numId w:val="3"/>
              </w:numPr>
              <w:tabs>
                <w:tab w:val="left" w:pos="827"/>
                <w:tab w:val="left" w:pos="828"/>
              </w:tabs>
              <w:spacing w:line="276" w:lineRule="auto"/>
              <w:ind w:right="192" w:hanging="361"/>
            </w:pPr>
            <w:r>
              <w:t>Status of your financial aid application (password</w:t>
            </w:r>
            <w:r>
              <w:rPr>
                <w:spacing w:val="-3"/>
              </w:rPr>
              <w:t xml:space="preserve"> </w:t>
            </w:r>
            <w:r>
              <w:t>protected)</w:t>
            </w:r>
          </w:p>
          <w:p w14:paraId="025BE1F9" w14:textId="77777777" w:rsidR="00990CB6" w:rsidRDefault="005B3561">
            <w:pPr>
              <w:pStyle w:val="TableParagraph"/>
              <w:numPr>
                <w:ilvl w:val="0"/>
                <w:numId w:val="3"/>
              </w:numPr>
              <w:tabs>
                <w:tab w:val="left" w:pos="828"/>
                <w:tab w:val="left" w:pos="829"/>
              </w:tabs>
              <w:spacing w:line="276" w:lineRule="auto"/>
              <w:ind w:left="828" w:right="468" w:hanging="361"/>
            </w:pPr>
            <w:r>
              <w:t xml:space="preserve">Download and </w:t>
            </w:r>
            <w:r>
              <w:rPr>
                <w:spacing w:val="-4"/>
              </w:rPr>
              <w:t xml:space="preserve">print </w:t>
            </w:r>
            <w:r>
              <w:t>application</w:t>
            </w:r>
            <w:r>
              <w:rPr>
                <w:spacing w:val="-3"/>
              </w:rPr>
              <w:t xml:space="preserve"> </w:t>
            </w:r>
            <w:proofErr w:type="gramStart"/>
            <w:r>
              <w:t>forms</w:t>
            </w:r>
            <w:proofErr w:type="gramEnd"/>
          </w:p>
          <w:p w14:paraId="19F8CF79" w14:textId="77777777" w:rsidR="00990CB6" w:rsidRDefault="005B3561">
            <w:pPr>
              <w:pStyle w:val="TableParagraph"/>
              <w:numPr>
                <w:ilvl w:val="0"/>
                <w:numId w:val="3"/>
              </w:numPr>
              <w:tabs>
                <w:tab w:val="left" w:pos="828"/>
                <w:tab w:val="left" w:pos="829"/>
              </w:tabs>
              <w:spacing w:line="276" w:lineRule="auto"/>
              <w:ind w:left="828" w:right="174" w:hanging="361"/>
            </w:pPr>
            <w:r>
              <w:t>Hours of operation and important phone numbers</w:t>
            </w:r>
          </w:p>
          <w:p w14:paraId="793C0968" w14:textId="77777777" w:rsidR="00990CB6" w:rsidRDefault="005B3561">
            <w:pPr>
              <w:pStyle w:val="TableParagraph"/>
              <w:numPr>
                <w:ilvl w:val="0"/>
                <w:numId w:val="3"/>
              </w:numPr>
              <w:tabs>
                <w:tab w:val="left" w:pos="828"/>
                <w:tab w:val="left" w:pos="829"/>
              </w:tabs>
              <w:spacing w:line="276" w:lineRule="auto"/>
              <w:ind w:left="828" w:right="427" w:hanging="361"/>
            </w:pPr>
            <w:r>
              <w:t>Important Web sites links</w:t>
            </w:r>
          </w:p>
          <w:p w14:paraId="0F41D152" w14:textId="77777777" w:rsidR="00990CB6" w:rsidRDefault="005B3561">
            <w:pPr>
              <w:pStyle w:val="TableParagraph"/>
              <w:numPr>
                <w:ilvl w:val="0"/>
                <w:numId w:val="3"/>
              </w:numPr>
              <w:tabs>
                <w:tab w:val="left" w:pos="827"/>
                <w:tab w:val="left" w:pos="828"/>
              </w:tabs>
              <w:spacing w:line="273" w:lineRule="auto"/>
              <w:ind w:right="106"/>
            </w:pPr>
            <w:r>
              <w:t>Policies and Procedures in the Financial</w:t>
            </w:r>
            <w:r>
              <w:rPr>
                <w:spacing w:val="-4"/>
              </w:rPr>
              <w:t xml:space="preserve"> </w:t>
            </w:r>
            <w:r>
              <w:t>Aid</w:t>
            </w:r>
          </w:p>
          <w:p w14:paraId="6B07F80D" w14:textId="77777777" w:rsidR="00990CB6" w:rsidRDefault="005B3561">
            <w:pPr>
              <w:pStyle w:val="TableParagraph"/>
              <w:ind w:firstLine="0"/>
            </w:pPr>
            <w:r>
              <w:t>Handbook</w:t>
            </w:r>
          </w:p>
        </w:tc>
        <w:tc>
          <w:tcPr>
            <w:tcW w:w="3192" w:type="dxa"/>
          </w:tcPr>
          <w:p w14:paraId="2BC3EC95" w14:textId="77777777" w:rsidR="00990CB6" w:rsidRDefault="005B3561">
            <w:pPr>
              <w:pStyle w:val="TableParagraph"/>
              <w:spacing w:line="257" w:lineRule="exact"/>
              <w:ind w:left="107" w:firstLine="0"/>
              <w:rPr>
                <w:b/>
                <w:i/>
              </w:rPr>
            </w:pPr>
            <w:r>
              <w:rPr>
                <w:b/>
                <w:i/>
                <w:color w:val="C0504D"/>
              </w:rPr>
              <w:t>Student Employment Center</w:t>
            </w:r>
          </w:p>
          <w:p w14:paraId="1657CC4D" w14:textId="77777777" w:rsidR="00990CB6" w:rsidRDefault="005B3561">
            <w:pPr>
              <w:pStyle w:val="TableParagraph"/>
              <w:numPr>
                <w:ilvl w:val="0"/>
                <w:numId w:val="2"/>
              </w:numPr>
              <w:tabs>
                <w:tab w:val="left" w:pos="827"/>
                <w:tab w:val="left" w:pos="828"/>
              </w:tabs>
              <w:spacing w:before="39" w:line="273" w:lineRule="auto"/>
              <w:ind w:right="1186"/>
            </w:pPr>
            <w:r>
              <w:t xml:space="preserve">Student Job </w:t>
            </w:r>
            <w:r>
              <w:rPr>
                <w:spacing w:val="-1"/>
              </w:rPr>
              <w:t>descriptions</w:t>
            </w:r>
          </w:p>
          <w:p w14:paraId="414553FB" w14:textId="77777777" w:rsidR="00990CB6" w:rsidRDefault="005B3561">
            <w:pPr>
              <w:pStyle w:val="TableParagraph"/>
              <w:numPr>
                <w:ilvl w:val="0"/>
                <w:numId w:val="2"/>
              </w:numPr>
              <w:tabs>
                <w:tab w:val="left" w:pos="827"/>
                <w:tab w:val="left" w:pos="828"/>
              </w:tabs>
              <w:spacing w:before="3" w:line="276" w:lineRule="auto"/>
              <w:ind w:right="106" w:hanging="361"/>
            </w:pPr>
            <w:r>
              <w:t>Policies and Procedures in the Student Employment</w:t>
            </w:r>
            <w:r>
              <w:rPr>
                <w:spacing w:val="-3"/>
              </w:rPr>
              <w:t xml:space="preserve"> </w:t>
            </w:r>
            <w:r>
              <w:t>Handbook</w:t>
            </w:r>
          </w:p>
          <w:p w14:paraId="1BB38BE4" w14:textId="77777777" w:rsidR="00990CB6" w:rsidRDefault="005B3561">
            <w:pPr>
              <w:pStyle w:val="TableParagraph"/>
              <w:numPr>
                <w:ilvl w:val="0"/>
                <w:numId w:val="2"/>
              </w:numPr>
              <w:tabs>
                <w:tab w:val="left" w:pos="828"/>
                <w:tab w:val="left" w:pos="829"/>
              </w:tabs>
              <w:spacing w:line="269" w:lineRule="exact"/>
              <w:ind w:left="828" w:hanging="361"/>
            </w:pPr>
            <w:r>
              <w:t>Payroll</w:t>
            </w:r>
            <w:r>
              <w:rPr>
                <w:spacing w:val="-2"/>
              </w:rPr>
              <w:t xml:space="preserve"> </w:t>
            </w:r>
            <w:r>
              <w:t>Calendar</w:t>
            </w:r>
          </w:p>
          <w:p w14:paraId="520A7D26" w14:textId="77777777" w:rsidR="00990CB6" w:rsidRDefault="005B3561">
            <w:pPr>
              <w:pStyle w:val="TableParagraph"/>
              <w:numPr>
                <w:ilvl w:val="0"/>
                <w:numId w:val="2"/>
              </w:numPr>
              <w:tabs>
                <w:tab w:val="left" w:pos="828"/>
                <w:tab w:val="left" w:pos="829"/>
              </w:tabs>
              <w:spacing w:before="37" w:line="276" w:lineRule="auto"/>
              <w:ind w:left="828" w:right="395" w:hanging="361"/>
            </w:pPr>
            <w:r>
              <w:t xml:space="preserve">Download and print student </w:t>
            </w:r>
            <w:r>
              <w:rPr>
                <w:spacing w:val="-3"/>
              </w:rPr>
              <w:t xml:space="preserve">employment </w:t>
            </w:r>
            <w:proofErr w:type="gramStart"/>
            <w:r>
              <w:t>forms</w:t>
            </w:r>
            <w:proofErr w:type="gramEnd"/>
          </w:p>
          <w:p w14:paraId="776FF40B" w14:textId="77777777" w:rsidR="00990CB6" w:rsidRDefault="005B3561">
            <w:pPr>
              <w:pStyle w:val="TableParagraph"/>
              <w:numPr>
                <w:ilvl w:val="0"/>
                <w:numId w:val="2"/>
              </w:numPr>
              <w:tabs>
                <w:tab w:val="left" w:pos="828"/>
                <w:tab w:val="left" w:pos="829"/>
              </w:tabs>
              <w:spacing w:line="276" w:lineRule="auto"/>
              <w:ind w:left="828" w:right="251" w:hanging="361"/>
            </w:pPr>
            <w:r>
              <w:t>Job openings posted during the school</w:t>
            </w:r>
            <w:r>
              <w:rPr>
                <w:spacing w:val="-7"/>
              </w:rPr>
              <w:t xml:space="preserve"> </w:t>
            </w:r>
            <w:r>
              <w:t>year</w:t>
            </w:r>
          </w:p>
        </w:tc>
        <w:tc>
          <w:tcPr>
            <w:tcW w:w="3192" w:type="dxa"/>
          </w:tcPr>
          <w:p w14:paraId="1CF230A6" w14:textId="77777777" w:rsidR="00990CB6" w:rsidRDefault="005B3561">
            <w:pPr>
              <w:pStyle w:val="TableParagraph"/>
              <w:spacing w:line="257" w:lineRule="exact"/>
              <w:ind w:left="107" w:firstLine="0"/>
              <w:rPr>
                <w:b/>
                <w:i/>
              </w:rPr>
            </w:pPr>
            <w:r>
              <w:rPr>
                <w:b/>
                <w:i/>
                <w:color w:val="C0504D"/>
              </w:rPr>
              <w:t>Student Loan Center</w:t>
            </w:r>
          </w:p>
          <w:p w14:paraId="12412474" w14:textId="77777777" w:rsidR="00990CB6" w:rsidRDefault="005B3561">
            <w:pPr>
              <w:pStyle w:val="TableParagraph"/>
              <w:numPr>
                <w:ilvl w:val="0"/>
                <w:numId w:val="1"/>
              </w:numPr>
              <w:tabs>
                <w:tab w:val="left" w:pos="827"/>
                <w:tab w:val="left" w:pos="828"/>
              </w:tabs>
              <w:spacing w:before="39" w:line="276" w:lineRule="auto"/>
              <w:ind w:right="1012"/>
            </w:pPr>
            <w:r>
              <w:t xml:space="preserve">Federal </w:t>
            </w:r>
            <w:r>
              <w:rPr>
                <w:spacing w:val="-3"/>
              </w:rPr>
              <w:t xml:space="preserve">Direct </w:t>
            </w:r>
            <w:r>
              <w:t>Application instructions</w:t>
            </w:r>
          </w:p>
          <w:p w14:paraId="682028F1" w14:textId="77777777" w:rsidR="00990CB6" w:rsidRDefault="005B3561">
            <w:pPr>
              <w:pStyle w:val="TableParagraph"/>
              <w:numPr>
                <w:ilvl w:val="0"/>
                <w:numId w:val="1"/>
              </w:numPr>
              <w:tabs>
                <w:tab w:val="left" w:pos="827"/>
                <w:tab w:val="left" w:pos="828"/>
              </w:tabs>
              <w:spacing w:line="276" w:lineRule="auto"/>
              <w:ind w:right="469" w:hanging="361"/>
            </w:pPr>
            <w:r>
              <w:t>Federal Direct PLUS Loan Application instructions</w:t>
            </w:r>
          </w:p>
          <w:p w14:paraId="34CF853C" w14:textId="77777777" w:rsidR="00990CB6" w:rsidRDefault="005B3561">
            <w:pPr>
              <w:pStyle w:val="TableParagraph"/>
              <w:numPr>
                <w:ilvl w:val="0"/>
                <w:numId w:val="1"/>
              </w:numPr>
              <w:tabs>
                <w:tab w:val="left" w:pos="828"/>
                <w:tab w:val="left" w:pos="829"/>
              </w:tabs>
              <w:spacing w:line="276" w:lineRule="auto"/>
              <w:ind w:right="690"/>
            </w:pPr>
            <w:r>
              <w:t>Information on Alternative</w:t>
            </w:r>
            <w:r>
              <w:rPr>
                <w:spacing w:val="2"/>
              </w:rPr>
              <w:t xml:space="preserve"> </w:t>
            </w:r>
            <w:r>
              <w:rPr>
                <w:spacing w:val="-4"/>
              </w:rPr>
              <w:t>Loans</w:t>
            </w:r>
          </w:p>
          <w:p w14:paraId="183726EA" w14:textId="77777777" w:rsidR="00990CB6" w:rsidRDefault="005B3561">
            <w:pPr>
              <w:pStyle w:val="TableParagraph"/>
              <w:numPr>
                <w:ilvl w:val="0"/>
                <w:numId w:val="1"/>
              </w:numPr>
              <w:tabs>
                <w:tab w:val="left" w:pos="828"/>
                <w:tab w:val="left" w:pos="829"/>
              </w:tabs>
              <w:spacing w:line="276" w:lineRule="auto"/>
              <w:ind w:left="828" w:right="359" w:hanging="361"/>
            </w:pPr>
            <w:r>
              <w:t xml:space="preserve">Important links to manage your </w:t>
            </w:r>
            <w:r>
              <w:rPr>
                <w:spacing w:val="-3"/>
              </w:rPr>
              <w:t xml:space="preserve">student </w:t>
            </w:r>
            <w:r>
              <w:t>loans</w:t>
            </w:r>
          </w:p>
        </w:tc>
      </w:tr>
    </w:tbl>
    <w:p w14:paraId="2A6D485F" w14:textId="77777777" w:rsidR="00990CB6" w:rsidRDefault="00990CB6">
      <w:pPr>
        <w:pStyle w:val="BodyText"/>
        <w:spacing w:before="8"/>
        <w:rPr>
          <w:sz w:val="18"/>
        </w:rPr>
      </w:pPr>
    </w:p>
    <w:p w14:paraId="3D7E2A1F" w14:textId="77777777" w:rsidR="00990CB6" w:rsidRDefault="005B3561">
      <w:pPr>
        <w:spacing w:before="100" w:line="276" w:lineRule="auto"/>
        <w:ind w:left="400" w:right="880"/>
        <w:rPr>
          <w:sz w:val="24"/>
        </w:rPr>
      </w:pPr>
      <w:r>
        <w:rPr>
          <w:color w:val="C0504D"/>
          <w:sz w:val="24"/>
        </w:rPr>
        <w:t xml:space="preserve">Any questions contact the Financial Aid Office at </w:t>
      </w:r>
      <w:hyperlink r:id="rId20">
        <w:r>
          <w:rPr>
            <w:color w:val="0000FF"/>
            <w:sz w:val="24"/>
            <w:u w:val="single" w:color="0000FF"/>
          </w:rPr>
          <w:t>financial-aid@wells.edu</w:t>
        </w:r>
        <w:r>
          <w:rPr>
            <w:color w:val="0000FF"/>
            <w:sz w:val="24"/>
          </w:rPr>
          <w:t xml:space="preserve"> </w:t>
        </w:r>
      </w:hyperlink>
      <w:r>
        <w:rPr>
          <w:color w:val="C0504D"/>
          <w:sz w:val="24"/>
        </w:rPr>
        <w:t>or call us directly at (315)364- 3289.</w:t>
      </w:r>
    </w:p>
    <w:p w14:paraId="2C22B749" w14:textId="77777777" w:rsidR="00990CB6" w:rsidRDefault="005B3561">
      <w:pPr>
        <w:spacing w:before="1"/>
        <w:ind w:left="400"/>
        <w:rPr>
          <w:sz w:val="24"/>
        </w:rPr>
      </w:pPr>
      <w:r>
        <w:rPr>
          <w:color w:val="C0504D"/>
          <w:sz w:val="24"/>
        </w:rPr>
        <w:t>Respectfully,</w:t>
      </w:r>
    </w:p>
    <w:p w14:paraId="4ADE450F" w14:textId="77777777" w:rsidR="00990CB6" w:rsidRDefault="00990CB6">
      <w:pPr>
        <w:pStyle w:val="BodyText"/>
        <w:spacing w:before="3"/>
        <w:rPr>
          <w:sz w:val="31"/>
        </w:rPr>
      </w:pPr>
    </w:p>
    <w:p w14:paraId="4C0C2C9C" w14:textId="48E96AE7" w:rsidR="00990CB6" w:rsidRDefault="005B3561">
      <w:pPr>
        <w:spacing w:line="276" w:lineRule="auto"/>
        <w:ind w:left="399" w:right="7588"/>
        <w:rPr>
          <w:i/>
          <w:color w:val="C0504D"/>
          <w:sz w:val="24"/>
        </w:rPr>
      </w:pPr>
      <w:r>
        <w:rPr>
          <w:i/>
          <w:color w:val="C0504D"/>
          <w:sz w:val="24"/>
        </w:rPr>
        <w:t xml:space="preserve">Laura Burns, Director of Financial Aid </w:t>
      </w:r>
    </w:p>
    <w:p w14:paraId="5182AFDD" w14:textId="77777777" w:rsidR="00AC5E83" w:rsidRDefault="00AC5E83">
      <w:pPr>
        <w:spacing w:line="276" w:lineRule="auto"/>
        <w:ind w:left="399" w:right="7588"/>
        <w:rPr>
          <w:i/>
          <w:color w:val="C0504D"/>
          <w:sz w:val="24"/>
        </w:rPr>
      </w:pPr>
    </w:p>
    <w:p w14:paraId="7F2FF11C" w14:textId="77777777" w:rsidR="00AC5E83" w:rsidRPr="00AC5E83" w:rsidRDefault="00AC5E83" w:rsidP="00AC5E83">
      <w:pPr>
        <w:pBdr>
          <w:top w:val="single" w:sz="4" w:space="1" w:color="auto"/>
          <w:left w:val="single" w:sz="4" w:space="4" w:color="auto"/>
          <w:bottom w:val="single" w:sz="4" w:space="1" w:color="auto"/>
          <w:right w:val="single" w:sz="4" w:space="4" w:color="auto"/>
        </w:pBdr>
        <w:shd w:val="clear" w:color="auto" w:fill="C00000"/>
        <w:spacing w:before="71" w:line="278" w:lineRule="auto"/>
        <w:ind w:left="144" w:right="1389"/>
        <w:rPr>
          <w:rFonts w:ascii="Arial"/>
          <w:sz w:val="20"/>
        </w:rPr>
      </w:pPr>
      <w:r w:rsidRPr="00AC5E83">
        <w:rPr>
          <w:rFonts w:ascii="Arial" w:hAnsi="Arial"/>
          <w:sz w:val="20"/>
        </w:rPr>
        <w:t xml:space="preserve">Returning Students must complete the FAFSA application by May 1, </w:t>
      </w:r>
      <w:proofErr w:type="gramStart"/>
      <w:r w:rsidRPr="00AC5E83">
        <w:rPr>
          <w:rFonts w:ascii="Arial" w:hAnsi="Arial"/>
          <w:sz w:val="20"/>
        </w:rPr>
        <w:t>2024</w:t>
      </w:r>
      <w:proofErr w:type="gramEnd"/>
      <w:r w:rsidRPr="00AC5E83">
        <w:rPr>
          <w:rFonts w:ascii="Arial" w:hAnsi="Arial"/>
          <w:sz w:val="20"/>
        </w:rPr>
        <w:t xml:space="preserve"> and verification documents received no later than June 1, 2024. Wells College reserves the right to reduce institutional funds by $1,000 for late FAFSA applications or verification documents.</w:t>
      </w:r>
    </w:p>
    <w:p w14:paraId="5AD02BDF" w14:textId="77777777" w:rsidR="00AC5E83" w:rsidRPr="00AC5E83" w:rsidRDefault="00AC5E83">
      <w:pPr>
        <w:spacing w:line="276" w:lineRule="auto"/>
        <w:ind w:left="399" w:right="7588"/>
        <w:rPr>
          <w:iCs/>
          <w:sz w:val="24"/>
        </w:rPr>
      </w:pPr>
    </w:p>
    <w:sectPr w:rsidR="00AC5E83" w:rsidRPr="00AC5E83">
      <w:pgSz w:w="12240" w:h="15840"/>
      <w:pgMar w:top="780" w:right="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83CC" w14:textId="77777777" w:rsidR="00E60F0A" w:rsidRDefault="00E60F0A" w:rsidP="00E60F0A">
      <w:r>
        <w:separator/>
      </w:r>
    </w:p>
  </w:endnote>
  <w:endnote w:type="continuationSeparator" w:id="0">
    <w:p w14:paraId="7597279B" w14:textId="77777777" w:rsidR="00E60F0A" w:rsidRDefault="00E60F0A" w:rsidP="00E6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630D" w14:textId="77777777" w:rsidR="00E60F0A" w:rsidRDefault="00E6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70C5" w14:textId="77777777" w:rsidR="00E60F0A" w:rsidRDefault="00E6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A481" w14:textId="77777777" w:rsidR="00E60F0A" w:rsidRDefault="00E6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167A" w14:textId="77777777" w:rsidR="00E60F0A" w:rsidRDefault="00E60F0A" w:rsidP="00E60F0A">
      <w:r>
        <w:separator/>
      </w:r>
    </w:p>
  </w:footnote>
  <w:footnote w:type="continuationSeparator" w:id="0">
    <w:p w14:paraId="0A43BAC9" w14:textId="77777777" w:rsidR="00E60F0A" w:rsidRDefault="00E60F0A" w:rsidP="00E6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944C" w14:textId="77777777" w:rsidR="00E60F0A" w:rsidRDefault="00E6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D231" w14:textId="77777777" w:rsidR="00E60F0A" w:rsidRDefault="00E60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9E63" w14:textId="77777777" w:rsidR="00E60F0A" w:rsidRDefault="00E60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3959"/>
    <w:multiLevelType w:val="hybridMultilevel"/>
    <w:tmpl w:val="4244AC70"/>
    <w:lvl w:ilvl="0" w:tplc="5494421A">
      <w:start w:val="1"/>
      <w:numFmt w:val="decimal"/>
      <w:lvlText w:val="%1."/>
      <w:lvlJc w:val="left"/>
      <w:pPr>
        <w:ind w:left="760" w:hanging="360"/>
      </w:pPr>
      <w:rPr>
        <w:rFonts w:hint="default"/>
        <w:b/>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34EE3EF7"/>
    <w:multiLevelType w:val="multilevel"/>
    <w:tmpl w:val="B83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3021FB"/>
    <w:multiLevelType w:val="hybridMultilevel"/>
    <w:tmpl w:val="F2A67482"/>
    <w:lvl w:ilvl="0" w:tplc="2BB66088">
      <w:start w:val="1"/>
      <w:numFmt w:val="decimal"/>
      <w:lvlText w:val="%1."/>
      <w:lvlJc w:val="left"/>
      <w:pPr>
        <w:ind w:left="510" w:hanging="360"/>
      </w:pPr>
      <w:rPr>
        <w:rFonts w:hint="default"/>
        <w:b w:val="0"/>
        <w:bCs/>
        <w:color w:val="131635"/>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4A7C3DD3"/>
    <w:multiLevelType w:val="multilevel"/>
    <w:tmpl w:val="F1C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C14E9"/>
    <w:multiLevelType w:val="hybridMultilevel"/>
    <w:tmpl w:val="DB94761C"/>
    <w:lvl w:ilvl="0" w:tplc="869EC4EC">
      <w:numFmt w:val="bullet"/>
      <w:lvlText w:val=""/>
      <w:lvlJc w:val="left"/>
      <w:pPr>
        <w:ind w:left="1120" w:hanging="361"/>
      </w:pPr>
      <w:rPr>
        <w:rFonts w:ascii="Symbol" w:eastAsia="Symbol" w:hAnsi="Symbol" w:cs="Symbol" w:hint="default"/>
        <w:w w:val="100"/>
        <w:sz w:val="22"/>
        <w:szCs w:val="22"/>
        <w:lang w:val="en-US" w:eastAsia="en-US" w:bidi="ar-SA"/>
      </w:rPr>
    </w:lvl>
    <w:lvl w:ilvl="1" w:tplc="20B8A17E">
      <w:numFmt w:val="bullet"/>
      <w:lvlText w:val="•"/>
      <w:lvlJc w:val="left"/>
      <w:pPr>
        <w:ind w:left="2200" w:hanging="361"/>
      </w:pPr>
      <w:rPr>
        <w:rFonts w:hint="default"/>
        <w:lang w:val="en-US" w:eastAsia="en-US" w:bidi="ar-SA"/>
      </w:rPr>
    </w:lvl>
    <w:lvl w:ilvl="2" w:tplc="0380B4C4">
      <w:numFmt w:val="bullet"/>
      <w:lvlText w:val="•"/>
      <w:lvlJc w:val="left"/>
      <w:pPr>
        <w:ind w:left="3280" w:hanging="361"/>
      </w:pPr>
      <w:rPr>
        <w:rFonts w:hint="default"/>
        <w:lang w:val="en-US" w:eastAsia="en-US" w:bidi="ar-SA"/>
      </w:rPr>
    </w:lvl>
    <w:lvl w:ilvl="3" w:tplc="318E66AA">
      <w:numFmt w:val="bullet"/>
      <w:lvlText w:val="•"/>
      <w:lvlJc w:val="left"/>
      <w:pPr>
        <w:ind w:left="4360" w:hanging="361"/>
      </w:pPr>
      <w:rPr>
        <w:rFonts w:hint="default"/>
        <w:lang w:val="en-US" w:eastAsia="en-US" w:bidi="ar-SA"/>
      </w:rPr>
    </w:lvl>
    <w:lvl w:ilvl="4" w:tplc="16A0474C">
      <w:numFmt w:val="bullet"/>
      <w:lvlText w:val="•"/>
      <w:lvlJc w:val="left"/>
      <w:pPr>
        <w:ind w:left="5440" w:hanging="361"/>
      </w:pPr>
      <w:rPr>
        <w:rFonts w:hint="default"/>
        <w:lang w:val="en-US" w:eastAsia="en-US" w:bidi="ar-SA"/>
      </w:rPr>
    </w:lvl>
    <w:lvl w:ilvl="5" w:tplc="848C927C">
      <w:numFmt w:val="bullet"/>
      <w:lvlText w:val="•"/>
      <w:lvlJc w:val="left"/>
      <w:pPr>
        <w:ind w:left="6520" w:hanging="361"/>
      </w:pPr>
      <w:rPr>
        <w:rFonts w:hint="default"/>
        <w:lang w:val="en-US" w:eastAsia="en-US" w:bidi="ar-SA"/>
      </w:rPr>
    </w:lvl>
    <w:lvl w:ilvl="6" w:tplc="02A61274">
      <w:numFmt w:val="bullet"/>
      <w:lvlText w:val="•"/>
      <w:lvlJc w:val="left"/>
      <w:pPr>
        <w:ind w:left="7600" w:hanging="361"/>
      </w:pPr>
      <w:rPr>
        <w:rFonts w:hint="default"/>
        <w:lang w:val="en-US" w:eastAsia="en-US" w:bidi="ar-SA"/>
      </w:rPr>
    </w:lvl>
    <w:lvl w:ilvl="7" w:tplc="4CD87104">
      <w:numFmt w:val="bullet"/>
      <w:lvlText w:val="•"/>
      <w:lvlJc w:val="left"/>
      <w:pPr>
        <w:ind w:left="8680" w:hanging="361"/>
      </w:pPr>
      <w:rPr>
        <w:rFonts w:hint="default"/>
        <w:lang w:val="en-US" w:eastAsia="en-US" w:bidi="ar-SA"/>
      </w:rPr>
    </w:lvl>
    <w:lvl w:ilvl="8" w:tplc="149AAEF8">
      <w:numFmt w:val="bullet"/>
      <w:lvlText w:val="•"/>
      <w:lvlJc w:val="left"/>
      <w:pPr>
        <w:ind w:left="9760" w:hanging="361"/>
      </w:pPr>
      <w:rPr>
        <w:rFonts w:hint="default"/>
        <w:lang w:val="en-US" w:eastAsia="en-US" w:bidi="ar-SA"/>
      </w:rPr>
    </w:lvl>
  </w:abstractNum>
  <w:abstractNum w:abstractNumId="5" w15:restartNumberingAfterBreak="0">
    <w:nsid w:val="5A1404DA"/>
    <w:multiLevelType w:val="hybridMultilevel"/>
    <w:tmpl w:val="7778AD2E"/>
    <w:lvl w:ilvl="0" w:tplc="582848A6">
      <w:numFmt w:val="bullet"/>
      <w:lvlText w:val=""/>
      <w:lvlJc w:val="left"/>
      <w:pPr>
        <w:ind w:left="827" w:hanging="360"/>
      </w:pPr>
      <w:rPr>
        <w:rFonts w:ascii="Symbol" w:eastAsia="Symbol" w:hAnsi="Symbol" w:cs="Symbol" w:hint="default"/>
        <w:w w:val="100"/>
        <w:sz w:val="22"/>
        <w:szCs w:val="22"/>
        <w:lang w:val="en-US" w:eastAsia="en-US" w:bidi="ar-SA"/>
      </w:rPr>
    </w:lvl>
    <w:lvl w:ilvl="1" w:tplc="7BAE4072">
      <w:numFmt w:val="bullet"/>
      <w:lvlText w:val="•"/>
      <w:lvlJc w:val="left"/>
      <w:pPr>
        <w:ind w:left="1056" w:hanging="360"/>
      </w:pPr>
      <w:rPr>
        <w:rFonts w:hint="default"/>
        <w:lang w:val="en-US" w:eastAsia="en-US" w:bidi="ar-SA"/>
      </w:rPr>
    </w:lvl>
    <w:lvl w:ilvl="2" w:tplc="9F60A308">
      <w:numFmt w:val="bullet"/>
      <w:lvlText w:val="•"/>
      <w:lvlJc w:val="left"/>
      <w:pPr>
        <w:ind w:left="1292" w:hanging="360"/>
      </w:pPr>
      <w:rPr>
        <w:rFonts w:hint="default"/>
        <w:lang w:val="en-US" w:eastAsia="en-US" w:bidi="ar-SA"/>
      </w:rPr>
    </w:lvl>
    <w:lvl w:ilvl="3" w:tplc="15B6500E">
      <w:numFmt w:val="bullet"/>
      <w:lvlText w:val="•"/>
      <w:lvlJc w:val="left"/>
      <w:pPr>
        <w:ind w:left="1528" w:hanging="360"/>
      </w:pPr>
      <w:rPr>
        <w:rFonts w:hint="default"/>
        <w:lang w:val="en-US" w:eastAsia="en-US" w:bidi="ar-SA"/>
      </w:rPr>
    </w:lvl>
    <w:lvl w:ilvl="4" w:tplc="7BDC4016">
      <w:numFmt w:val="bullet"/>
      <w:lvlText w:val="•"/>
      <w:lvlJc w:val="left"/>
      <w:pPr>
        <w:ind w:left="1764" w:hanging="360"/>
      </w:pPr>
      <w:rPr>
        <w:rFonts w:hint="default"/>
        <w:lang w:val="en-US" w:eastAsia="en-US" w:bidi="ar-SA"/>
      </w:rPr>
    </w:lvl>
    <w:lvl w:ilvl="5" w:tplc="E708B6AE">
      <w:numFmt w:val="bullet"/>
      <w:lvlText w:val="•"/>
      <w:lvlJc w:val="left"/>
      <w:pPr>
        <w:ind w:left="2001" w:hanging="360"/>
      </w:pPr>
      <w:rPr>
        <w:rFonts w:hint="default"/>
        <w:lang w:val="en-US" w:eastAsia="en-US" w:bidi="ar-SA"/>
      </w:rPr>
    </w:lvl>
    <w:lvl w:ilvl="6" w:tplc="BE8EE014">
      <w:numFmt w:val="bullet"/>
      <w:lvlText w:val="•"/>
      <w:lvlJc w:val="left"/>
      <w:pPr>
        <w:ind w:left="2237" w:hanging="360"/>
      </w:pPr>
      <w:rPr>
        <w:rFonts w:hint="default"/>
        <w:lang w:val="en-US" w:eastAsia="en-US" w:bidi="ar-SA"/>
      </w:rPr>
    </w:lvl>
    <w:lvl w:ilvl="7" w:tplc="FC863A40">
      <w:numFmt w:val="bullet"/>
      <w:lvlText w:val="•"/>
      <w:lvlJc w:val="left"/>
      <w:pPr>
        <w:ind w:left="2473" w:hanging="360"/>
      </w:pPr>
      <w:rPr>
        <w:rFonts w:hint="default"/>
        <w:lang w:val="en-US" w:eastAsia="en-US" w:bidi="ar-SA"/>
      </w:rPr>
    </w:lvl>
    <w:lvl w:ilvl="8" w:tplc="32763E9E">
      <w:numFmt w:val="bullet"/>
      <w:lvlText w:val="•"/>
      <w:lvlJc w:val="left"/>
      <w:pPr>
        <w:ind w:left="2709" w:hanging="360"/>
      </w:pPr>
      <w:rPr>
        <w:rFonts w:hint="default"/>
        <w:lang w:val="en-US" w:eastAsia="en-US" w:bidi="ar-SA"/>
      </w:rPr>
    </w:lvl>
  </w:abstractNum>
  <w:abstractNum w:abstractNumId="6" w15:restartNumberingAfterBreak="0">
    <w:nsid w:val="60F72B03"/>
    <w:multiLevelType w:val="hybridMultilevel"/>
    <w:tmpl w:val="86EA57FA"/>
    <w:lvl w:ilvl="0" w:tplc="96BE8C8E">
      <w:numFmt w:val="bullet"/>
      <w:lvlText w:val=""/>
      <w:lvlJc w:val="left"/>
      <w:pPr>
        <w:ind w:left="827" w:hanging="360"/>
      </w:pPr>
      <w:rPr>
        <w:rFonts w:ascii="Symbol" w:eastAsia="Symbol" w:hAnsi="Symbol" w:cs="Symbol" w:hint="default"/>
        <w:w w:val="100"/>
        <w:sz w:val="22"/>
        <w:szCs w:val="22"/>
        <w:lang w:val="en-US" w:eastAsia="en-US" w:bidi="ar-SA"/>
      </w:rPr>
    </w:lvl>
    <w:lvl w:ilvl="1" w:tplc="9EAEE168">
      <w:numFmt w:val="bullet"/>
      <w:lvlText w:val="•"/>
      <w:lvlJc w:val="left"/>
      <w:pPr>
        <w:ind w:left="1056" w:hanging="360"/>
      </w:pPr>
      <w:rPr>
        <w:rFonts w:hint="default"/>
        <w:lang w:val="en-US" w:eastAsia="en-US" w:bidi="ar-SA"/>
      </w:rPr>
    </w:lvl>
    <w:lvl w:ilvl="2" w:tplc="D36437C4">
      <w:numFmt w:val="bullet"/>
      <w:lvlText w:val="•"/>
      <w:lvlJc w:val="left"/>
      <w:pPr>
        <w:ind w:left="1292" w:hanging="360"/>
      </w:pPr>
      <w:rPr>
        <w:rFonts w:hint="default"/>
        <w:lang w:val="en-US" w:eastAsia="en-US" w:bidi="ar-SA"/>
      </w:rPr>
    </w:lvl>
    <w:lvl w:ilvl="3" w:tplc="EA5676F2">
      <w:numFmt w:val="bullet"/>
      <w:lvlText w:val="•"/>
      <w:lvlJc w:val="left"/>
      <w:pPr>
        <w:ind w:left="1528" w:hanging="360"/>
      </w:pPr>
      <w:rPr>
        <w:rFonts w:hint="default"/>
        <w:lang w:val="en-US" w:eastAsia="en-US" w:bidi="ar-SA"/>
      </w:rPr>
    </w:lvl>
    <w:lvl w:ilvl="4" w:tplc="95F08212">
      <w:numFmt w:val="bullet"/>
      <w:lvlText w:val="•"/>
      <w:lvlJc w:val="left"/>
      <w:pPr>
        <w:ind w:left="1764" w:hanging="360"/>
      </w:pPr>
      <w:rPr>
        <w:rFonts w:hint="default"/>
        <w:lang w:val="en-US" w:eastAsia="en-US" w:bidi="ar-SA"/>
      </w:rPr>
    </w:lvl>
    <w:lvl w:ilvl="5" w:tplc="92927372">
      <w:numFmt w:val="bullet"/>
      <w:lvlText w:val="•"/>
      <w:lvlJc w:val="left"/>
      <w:pPr>
        <w:ind w:left="2001" w:hanging="360"/>
      </w:pPr>
      <w:rPr>
        <w:rFonts w:hint="default"/>
        <w:lang w:val="en-US" w:eastAsia="en-US" w:bidi="ar-SA"/>
      </w:rPr>
    </w:lvl>
    <w:lvl w:ilvl="6" w:tplc="7FF0BCE2">
      <w:numFmt w:val="bullet"/>
      <w:lvlText w:val="•"/>
      <w:lvlJc w:val="left"/>
      <w:pPr>
        <w:ind w:left="2237" w:hanging="360"/>
      </w:pPr>
      <w:rPr>
        <w:rFonts w:hint="default"/>
        <w:lang w:val="en-US" w:eastAsia="en-US" w:bidi="ar-SA"/>
      </w:rPr>
    </w:lvl>
    <w:lvl w:ilvl="7" w:tplc="DD34D738">
      <w:numFmt w:val="bullet"/>
      <w:lvlText w:val="•"/>
      <w:lvlJc w:val="left"/>
      <w:pPr>
        <w:ind w:left="2473" w:hanging="360"/>
      </w:pPr>
      <w:rPr>
        <w:rFonts w:hint="default"/>
        <w:lang w:val="en-US" w:eastAsia="en-US" w:bidi="ar-SA"/>
      </w:rPr>
    </w:lvl>
    <w:lvl w:ilvl="8" w:tplc="02FE0DEE">
      <w:numFmt w:val="bullet"/>
      <w:lvlText w:val="•"/>
      <w:lvlJc w:val="left"/>
      <w:pPr>
        <w:ind w:left="2709" w:hanging="360"/>
      </w:pPr>
      <w:rPr>
        <w:rFonts w:hint="default"/>
        <w:lang w:val="en-US" w:eastAsia="en-US" w:bidi="ar-SA"/>
      </w:rPr>
    </w:lvl>
  </w:abstractNum>
  <w:abstractNum w:abstractNumId="7" w15:restartNumberingAfterBreak="0">
    <w:nsid w:val="649E4F4C"/>
    <w:multiLevelType w:val="multilevel"/>
    <w:tmpl w:val="A05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75179E"/>
    <w:multiLevelType w:val="multilevel"/>
    <w:tmpl w:val="3E28DFA2"/>
    <w:lvl w:ilvl="0">
      <w:start w:val="1"/>
      <w:numFmt w:val="lowerLetter"/>
      <w:lvlText w:val="%1."/>
      <w:lvlJc w:val="left"/>
      <w:pPr>
        <w:tabs>
          <w:tab w:val="num" w:pos="720"/>
        </w:tabs>
        <w:ind w:left="720" w:hanging="360"/>
      </w:pPr>
      <w:rPr>
        <w:rFonts w:asciiTheme="minorHAnsi" w:eastAsia="Cambria"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5D167C"/>
    <w:multiLevelType w:val="hybridMultilevel"/>
    <w:tmpl w:val="7CEE5E7C"/>
    <w:lvl w:ilvl="0" w:tplc="34A2AE20">
      <w:numFmt w:val="bullet"/>
      <w:lvlText w:val=""/>
      <w:lvlJc w:val="left"/>
      <w:pPr>
        <w:ind w:left="827" w:hanging="360"/>
      </w:pPr>
      <w:rPr>
        <w:rFonts w:ascii="Symbol" w:eastAsia="Symbol" w:hAnsi="Symbol" w:cs="Symbol" w:hint="default"/>
        <w:w w:val="100"/>
        <w:sz w:val="22"/>
        <w:szCs w:val="22"/>
        <w:lang w:val="en-US" w:eastAsia="en-US" w:bidi="ar-SA"/>
      </w:rPr>
    </w:lvl>
    <w:lvl w:ilvl="1" w:tplc="9606F900">
      <w:numFmt w:val="bullet"/>
      <w:lvlText w:val="•"/>
      <w:lvlJc w:val="left"/>
      <w:pPr>
        <w:ind w:left="1056" w:hanging="360"/>
      </w:pPr>
      <w:rPr>
        <w:rFonts w:hint="default"/>
        <w:lang w:val="en-US" w:eastAsia="en-US" w:bidi="ar-SA"/>
      </w:rPr>
    </w:lvl>
    <w:lvl w:ilvl="2" w:tplc="421E0530">
      <w:numFmt w:val="bullet"/>
      <w:lvlText w:val="•"/>
      <w:lvlJc w:val="left"/>
      <w:pPr>
        <w:ind w:left="1292" w:hanging="360"/>
      </w:pPr>
      <w:rPr>
        <w:rFonts w:hint="default"/>
        <w:lang w:val="en-US" w:eastAsia="en-US" w:bidi="ar-SA"/>
      </w:rPr>
    </w:lvl>
    <w:lvl w:ilvl="3" w:tplc="46B86602">
      <w:numFmt w:val="bullet"/>
      <w:lvlText w:val="•"/>
      <w:lvlJc w:val="left"/>
      <w:pPr>
        <w:ind w:left="1528" w:hanging="360"/>
      </w:pPr>
      <w:rPr>
        <w:rFonts w:hint="default"/>
        <w:lang w:val="en-US" w:eastAsia="en-US" w:bidi="ar-SA"/>
      </w:rPr>
    </w:lvl>
    <w:lvl w:ilvl="4" w:tplc="DD5A889A">
      <w:numFmt w:val="bullet"/>
      <w:lvlText w:val="•"/>
      <w:lvlJc w:val="left"/>
      <w:pPr>
        <w:ind w:left="1764" w:hanging="360"/>
      </w:pPr>
      <w:rPr>
        <w:rFonts w:hint="default"/>
        <w:lang w:val="en-US" w:eastAsia="en-US" w:bidi="ar-SA"/>
      </w:rPr>
    </w:lvl>
    <w:lvl w:ilvl="5" w:tplc="F10AC5BE">
      <w:numFmt w:val="bullet"/>
      <w:lvlText w:val="•"/>
      <w:lvlJc w:val="left"/>
      <w:pPr>
        <w:ind w:left="2001" w:hanging="360"/>
      </w:pPr>
      <w:rPr>
        <w:rFonts w:hint="default"/>
        <w:lang w:val="en-US" w:eastAsia="en-US" w:bidi="ar-SA"/>
      </w:rPr>
    </w:lvl>
    <w:lvl w:ilvl="6" w:tplc="8A30F1A0">
      <w:numFmt w:val="bullet"/>
      <w:lvlText w:val="•"/>
      <w:lvlJc w:val="left"/>
      <w:pPr>
        <w:ind w:left="2237" w:hanging="360"/>
      </w:pPr>
      <w:rPr>
        <w:rFonts w:hint="default"/>
        <w:lang w:val="en-US" w:eastAsia="en-US" w:bidi="ar-SA"/>
      </w:rPr>
    </w:lvl>
    <w:lvl w:ilvl="7" w:tplc="23B2E642">
      <w:numFmt w:val="bullet"/>
      <w:lvlText w:val="•"/>
      <w:lvlJc w:val="left"/>
      <w:pPr>
        <w:ind w:left="2473" w:hanging="360"/>
      </w:pPr>
      <w:rPr>
        <w:rFonts w:hint="default"/>
        <w:lang w:val="en-US" w:eastAsia="en-US" w:bidi="ar-SA"/>
      </w:rPr>
    </w:lvl>
    <w:lvl w:ilvl="8" w:tplc="F3DA969E">
      <w:numFmt w:val="bullet"/>
      <w:lvlText w:val="•"/>
      <w:lvlJc w:val="left"/>
      <w:pPr>
        <w:ind w:left="2709" w:hanging="360"/>
      </w:pPr>
      <w:rPr>
        <w:rFonts w:hint="default"/>
        <w:lang w:val="en-US" w:eastAsia="en-US" w:bidi="ar-SA"/>
      </w:rPr>
    </w:lvl>
  </w:abstractNum>
  <w:num w:numId="1" w16cid:durableId="822042659">
    <w:abstractNumId w:val="9"/>
  </w:num>
  <w:num w:numId="2" w16cid:durableId="1307931836">
    <w:abstractNumId w:val="5"/>
  </w:num>
  <w:num w:numId="3" w16cid:durableId="1430006855">
    <w:abstractNumId w:val="6"/>
  </w:num>
  <w:num w:numId="4" w16cid:durableId="903370343">
    <w:abstractNumId w:val="4"/>
  </w:num>
  <w:num w:numId="5" w16cid:durableId="1651518032">
    <w:abstractNumId w:val="0"/>
  </w:num>
  <w:num w:numId="6" w16cid:durableId="1979409636">
    <w:abstractNumId w:val="7"/>
  </w:num>
  <w:num w:numId="7" w16cid:durableId="521556824">
    <w:abstractNumId w:val="8"/>
  </w:num>
  <w:num w:numId="8" w16cid:durableId="204755296">
    <w:abstractNumId w:val="2"/>
  </w:num>
  <w:num w:numId="9" w16cid:durableId="1826389503">
    <w:abstractNumId w:val="1"/>
  </w:num>
  <w:num w:numId="10" w16cid:durableId="18117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B6"/>
    <w:rsid w:val="00026B56"/>
    <w:rsid w:val="001736A2"/>
    <w:rsid w:val="001A6A86"/>
    <w:rsid w:val="00290819"/>
    <w:rsid w:val="0039691D"/>
    <w:rsid w:val="003D6B64"/>
    <w:rsid w:val="003E1321"/>
    <w:rsid w:val="00586595"/>
    <w:rsid w:val="005B3561"/>
    <w:rsid w:val="00643E60"/>
    <w:rsid w:val="006D3D31"/>
    <w:rsid w:val="0076312A"/>
    <w:rsid w:val="00782B05"/>
    <w:rsid w:val="007C4BF1"/>
    <w:rsid w:val="007D48E3"/>
    <w:rsid w:val="008A6A71"/>
    <w:rsid w:val="00990CB6"/>
    <w:rsid w:val="00A33BF5"/>
    <w:rsid w:val="00A6152B"/>
    <w:rsid w:val="00A93E9C"/>
    <w:rsid w:val="00AC5E83"/>
    <w:rsid w:val="00B10E11"/>
    <w:rsid w:val="00B9413E"/>
    <w:rsid w:val="00BC02E4"/>
    <w:rsid w:val="00BE3CF8"/>
    <w:rsid w:val="00CE6EF3"/>
    <w:rsid w:val="00CF3B99"/>
    <w:rsid w:val="00CF3FD1"/>
    <w:rsid w:val="00D51365"/>
    <w:rsid w:val="00E355CF"/>
    <w:rsid w:val="00E60DCD"/>
    <w:rsid w:val="00E60F0A"/>
    <w:rsid w:val="00F047DB"/>
    <w:rsid w:val="00F5535F"/>
    <w:rsid w:val="00F936A0"/>
    <w:rsid w:val="00F9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A5313"/>
  <w15:docId w15:val="{09ABBFA2-2937-4645-A511-9D3569FA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400"/>
      <w:outlineLvl w:val="0"/>
    </w:pPr>
    <w:rPr>
      <w:b/>
      <w:bCs/>
      <w:sz w:val="28"/>
      <w:szCs w:val="28"/>
    </w:rPr>
  </w:style>
  <w:style w:type="paragraph" w:styleId="Heading2">
    <w:name w:val="heading 2"/>
    <w:basedOn w:val="Normal"/>
    <w:uiPriority w:val="1"/>
    <w:qFormat/>
    <w:pPr>
      <w:spacing w:before="101"/>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80"/>
      <w:ind w:left="400"/>
    </w:pPr>
    <w:rPr>
      <w:b/>
      <w:bCs/>
      <w:i/>
      <w:sz w:val="56"/>
      <w:szCs w:val="56"/>
    </w:rPr>
  </w:style>
  <w:style w:type="paragraph" w:styleId="ListParagraph">
    <w:name w:val="List Paragraph"/>
    <w:basedOn w:val="Normal"/>
    <w:uiPriority w:val="1"/>
    <w:qFormat/>
    <w:pPr>
      <w:ind w:left="1120" w:hanging="362"/>
    </w:pPr>
  </w:style>
  <w:style w:type="paragraph" w:customStyle="1" w:styleId="TableParagraph">
    <w:name w:val="Table Paragraph"/>
    <w:basedOn w:val="Normal"/>
    <w:uiPriority w:val="1"/>
    <w:qFormat/>
    <w:pPr>
      <w:ind w:left="827" w:hanging="361"/>
    </w:pPr>
  </w:style>
  <w:style w:type="character" w:styleId="Hyperlink">
    <w:name w:val="Hyperlink"/>
    <w:basedOn w:val="DefaultParagraphFont"/>
    <w:uiPriority w:val="99"/>
    <w:unhideWhenUsed/>
    <w:rsid w:val="007D48E3"/>
    <w:rPr>
      <w:color w:val="0000FF" w:themeColor="hyperlink"/>
      <w:u w:val="single"/>
    </w:rPr>
  </w:style>
  <w:style w:type="character" w:styleId="FollowedHyperlink">
    <w:name w:val="FollowedHyperlink"/>
    <w:basedOn w:val="DefaultParagraphFont"/>
    <w:uiPriority w:val="99"/>
    <w:semiHidden/>
    <w:unhideWhenUsed/>
    <w:rsid w:val="007D48E3"/>
    <w:rPr>
      <w:color w:val="800080" w:themeColor="followedHyperlink"/>
      <w:u w:val="single"/>
    </w:rPr>
  </w:style>
  <w:style w:type="paragraph" w:customStyle="1" w:styleId="basicparagraph">
    <w:name w:val="basicparagraph"/>
    <w:basedOn w:val="Normal"/>
    <w:rsid w:val="00E60F0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F0A"/>
    <w:pPr>
      <w:tabs>
        <w:tab w:val="center" w:pos="4680"/>
        <w:tab w:val="right" w:pos="9360"/>
      </w:tabs>
    </w:pPr>
  </w:style>
  <w:style w:type="character" w:customStyle="1" w:styleId="HeaderChar">
    <w:name w:val="Header Char"/>
    <w:basedOn w:val="DefaultParagraphFont"/>
    <w:link w:val="Header"/>
    <w:uiPriority w:val="99"/>
    <w:rsid w:val="00E60F0A"/>
    <w:rPr>
      <w:rFonts w:ascii="Cambria" w:eastAsia="Cambria" w:hAnsi="Cambria" w:cs="Cambria"/>
    </w:rPr>
  </w:style>
  <w:style w:type="paragraph" w:styleId="Footer">
    <w:name w:val="footer"/>
    <w:basedOn w:val="Normal"/>
    <w:link w:val="FooterChar"/>
    <w:uiPriority w:val="99"/>
    <w:unhideWhenUsed/>
    <w:rsid w:val="00E60F0A"/>
    <w:pPr>
      <w:tabs>
        <w:tab w:val="center" w:pos="4680"/>
        <w:tab w:val="right" w:pos="9360"/>
      </w:tabs>
    </w:pPr>
  </w:style>
  <w:style w:type="character" w:customStyle="1" w:styleId="FooterChar">
    <w:name w:val="Footer Char"/>
    <w:basedOn w:val="DefaultParagraphFont"/>
    <w:link w:val="Footer"/>
    <w:uiPriority w:val="99"/>
    <w:rsid w:val="00E60F0A"/>
    <w:rPr>
      <w:rFonts w:ascii="Cambria" w:eastAsia="Cambria" w:hAnsi="Cambria" w:cs="Cambria"/>
    </w:rPr>
  </w:style>
  <w:style w:type="paragraph" w:styleId="NormalWeb">
    <w:name w:val="Normal (Web)"/>
    <w:basedOn w:val="Normal"/>
    <w:uiPriority w:val="99"/>
    <w:semiHidden/>
    <w:unhideWhenUsed/>
    <w:rsid w:val="00A93E9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7498">
      <w:bodyDiv w:val="1"/>
      <w:marLeft w:val="0"/>
      <w:marRight w:val="0"/>
      <w:marTop w:val="0"/>
      <w:marBottom w:val="0"/>
      <w:divBdr>
        <w:top w:val="none" w:sz="0" w:space="0" w:color="auto"/>
        <w:left w:val="none" w:sz="0" w:space="0" w:color="auto"/>
        <w:bottom w:val="none" w:sz="0" w:space="0" w:color="auto"/>
        <w:right w:val="none" w:sz="0" w:space="0" w:color="auto"/>
      </w:divBdr>
      <w:divsChild>
        <w:div w:id="989599231">
          <w:marLeft w:val="0"/>
          <w:marRight w:val="0"/>
          <w:marTop w:val="0"/>
          <w:marBottom w:val="0"/>
          <w:divBdr>
            <w:top w:val="none" w:sz="0" w:space="0" w:color="auto"/>
            <w:left w:val="none" w:sz="0" w:space="0" w:color="auto"/>
            <w:bottom w:val="none" w:sz="0" w:space="0" w:color="auto"/>
            <w:right w:val="none" w:sz="0" w:space="0" w:color="auto"/>
          </w:divBdr>
        </w:div>
        <w:div w:id="2033333551">
          <w:marLeft w:val="0"/>
          <w:marRight w:val="0"/>
          <w:marTop w:val="0"/>
          <w:marBottom w:val="0"/>
          <w:divBdr>
            <w:top w:val="none" w:sz="0" w:space="0" w:color="auto"/>
            <w:left w:val="none" w:sz="0" w:space="0" w:color="auto"/>
            <w:bottom w:val="none" w:sz="0" w:space="0" w:color="auto"/>
            <w:right w:val="none" w:sz="0" w:space="0" w:color="auto"/>
          </w:divBdr>
        </w:div>
        <w:div w:id="1634484098">
          <w:marLeft w:val="0"/>
          <w:marRight w:val="0"/>
          <w:marTop w:val="0"/>
          <w:marBottom w:val="0"/>
          <w:divBdr>
            <w:top w:val="none" w:sz="0" w:space="0" w:color="auto"/>
            <w:left w:val="none" w:sz="0" w:space="0" w:color="auto"/>
            <w:bottom w:val="none" w:sz="0" w:space="0" w:color="auto"/>
            <w:right w:val="none" w:sz="0" w:space="0" w:color="auto"/>
          </w:divBdr>
        </w:div>
        <w:div w:id="2058124634">
          <w:marLeft w:val="0"/>
          <w:marRight w:val="0"/>
          <w:marTop w:val="0"/>
          <w:marBottom w:val="0"/>
          <w:divBdr>
            <w:top w:val="none" w:sz="0" w:space="0" w:color="auto"/>
            <w:left w:val="none" w:sz="0" w:space="0" w:color="auto"/>
            <w:bottom w:val="none" w:sz="0" w:space="0" w:color="auto"/>
            <w:right w:val="none" w:sz="0" w:space="0" w:color="auto"/>
          </w:divBdr>
        </w:div>
        <w:div w:id="566913930">
          <w:marLeft w:val="0"/>
          <w:marRight w:val="0"/>
          <w:marTop w:val="0"/>
          <w:marBottom w:val="0"/>
          <w:divBdr>
            <w:top w:val="none" w:sz="0" w:space="0" w:color="auto"/>
            <w:left w:val="none" w:sz="0" w:space="0" w:color="auto"/>
            <w:bottom w:val="none" w:sz="0" w:space="0" w:color="auto"/>
            <w:right w:val="none" w:sz="0" w:space="0" w:color="auto"/>
          </w:divBdr>
        </w:div>
        <w:div w:id="857038057">
          <w:marLeft w:val="0"/>
          <w:marRight w:val="0"/>
          <w:marTop w:val="0"/>
          <w:marBottom w:val="0"/>
          <w:divBdr>
            <w:top w:val="none" w:sz="0" w:space="0" w:color="auto"/>
            <w:left w:val="none" w:sz="0" w:space="0" w:color="auto"/>
            <w:bottom w:val="none" w:sz="0" w:space="0" w:color="auto"/>
            <w:right w:val="none" w:sz="0" w:space="0" w:color="auto"/>
          </w:divBdr>
        </w:div>
        <w:div w:id="1750619676">
          <w:marLeft w:val="0"/>
          <w:marRight w:val="0"/>
          <w:marTop w:val="0"/>
          <w:marBottom w:val="0"/>
          <w:divBdr>
            <w:top w:val="none" w:sz="0" w:space="0" w:color="auto"/>
            <w:left w:val="none" w:sz="0" w:space="0" w:color="auto"/>
            <w:bottom w:val="none" w:sz="0" w:space="0" w:color="auto"/>
            <w:right w:val="none" w:sz="0" w:space="0" w:color="auto"/>
          </w:divBdr>
        </w:div>
        <w:div w:id="28841781">
          <w:marLeft w:val="0"/>
          <w:marRight w:val="0"/>
          <w:marTop w:val="0"/>
          <w:marBottom w:val="0"/>
          <w:divBdr>
            <w:top w:val="none" w:sz="0" w:space="0" w:color="auto"/>
            <w:left w:val="none" w:sz="0" w:space="0" w:color="auto"/>
            <w:bottom w:val="none" w:sz="0" w:space="0" w:color="auto"/>
            <w:right w:val="none" w:sz="0" w:space="0" w:color="auto"/>
          </w:divBdr>
        </w:div>
        <w:div w:id="1270091174">
          <w:marLeft w:val="0"/>
          <w:marRight w:val="0"/>
          <w:marTop w:val="0"/>
          <w:marBottom w:val="0"/>
          <w:divBdr>
            <w:top w:val="none" w:sz="0" w:space="0" w:color="auto"/>
            <w:left w:val="none" w:sz="0" w:space="0" w:color="auto"/>
            <w:bottom w:val="none" w:sz="0" w:space="0" w:color="auto"/>
            <w:right w:val="none" w:sz="0" w:space="0" w:color="auto"/>
          </w:divBdr>
        </w:div>
      </w:divsChild>
    </w:div>
    <w:div w:id="793643723">
      <w:bodyDiv w:val="1"/>
      <w:marLeft w:val="0"/>
      <w:marRight w:val="0"/>
      <w:marTop w:val="0"/>
      <w:marBottom w:val="0"/>
      <w:divBdr>
        <w:top w:val="none" w:sz="0" w:space="0" w:color="auto"/>
        <w:left w:val="none" w:sz="0" w:space="0" w:color="auto"/>
        <w:bottom w:val="none" w:sz="0" w:space="0" w:color="auto"/>
        <w:right w:val="none" w:sz="0" w:space="0" w:color="auto"/>
      </w:divBdr>
    </w:div>
    <w:div w:id="993797544">
      <w:bodyDiv w:val="1"/>
      <w:marLeft w:val="0"/>
      <w:marRight w:val="0"/>
      <w:marTop w:val="0"/>
      <w:marBottom w:val="0"/>
      <w:divBdr>
        <w:top w:val="none" w:sz="0" w:space="0" w:color="auto"/>
        <w:left w:val="none" w:sz="0" w:space="0" w:color="auto"/>
        <w:bottom w:val="none" w:sz="0" w:space="0" w:color="auto"/>
        <w:right w:val="none" w:sz="0" w:space="0" w:color="auto"/>
      </w:divBdr>
    </w:div>
    <w:div w:id="104506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fsa-id/create-account/launch" TargetMode="External"/><Relationship Id="rId13" Type="http://schemas.openxmlformats.org/officeDocument/2006/relationships/header" Target="header2.xml"/><Relationship Id="rId18" Type="http://schemas.openxmlformats.org/officeDocument/2006/relationships/hyperlink" Target="https://www.facebook.com/FederalStudentA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nancial-aid@well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financial-aid@well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gov/h/apply-for-aid/faf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udentaid.gov/fsa-id/create-account/launch" TargetMode="External"/><Relationship Id="rId19" Type="http://schemas.openxmlformats.org/officeDocument/2006/relationships/hyperlink" Target="http://global.wells.edu/" TargetMode="External"/><Relationship Id="rId4" Type="http://schemas.openxmlformats.org/officeDocument/2006/relationships/webSettings" Target="webSettings.xml"/><Relationship Id="rId9" Type="http://schemas.openxmlformats.org/officeDocument/2006/relationships/hyperlink" Target="https://studentaid.gov/apply-for-aid/fafsa/filling-ou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Wells College</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cpatella</dc:creator>
  <cp:lastModifiedBy>Laura Burns</cp:lastModifiedBy>
  <cp:revision>13</cp:revision>
  <dcterms:created xsi:type="dcterms:W3CDTF">2024-02-06T20:22:00Z</dcterms:created>
  <dcterms:modified xsi:type="dcterms:W3CDTF">2024-03-25T15:25:00Z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Acrobat PDFMaker 15 for Word</vt:lpwstr>
  </property>
  <property fmtid="{D5CDD505-2E9C-101B-9397-08002B2CF9AE}" pid="4" name="LastSaved">
    <vt:filetime>2021-01-21T00:00:00Z</vt:filetime>
  </property>
</Properties>
</file>