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93" w:rsidRPr="004E1D61" w:rsidRDefault="00C0707E" w:rsidP="00C0707E">
      <w:pPr>
        <w:jc w:val="center"/>
        <w:rPr>
          <w:rFonts w:ascii="Georgia" w:hAnsi="Georgia"/>
          <w:i/>
          <w:sz w:val="28"/>
          <w:szCs w:val="28"/>
        </w:rPr>
      </w:pPr>
      <w:r w:rsidRPr="004E1D61">
        <w:rPr>
          <w:rFonts w:ascii="Georgia" w:hAnsi="Georgia"/>
          <w:sz w:val="28"/>
          <w:szCs w:val="28"/>
        </w:rPr>
        <w:t xml:space="preserve">Wells College Writing Center </w:t>
      </w:r>
      <w:r w:rsidRPr="004E1D61">
        <w:rPr>
          <w:rFonts w:ascii="Georgia" w:hAnsi="Georgia"/>
          <w:i/>
          <w:sz w:val="28"/>
          <w:szCs w:val="28"/>
        </w:rPr>
        <w:t>Grammar Hammer</w:t>
      </w:r>
    </w:p>
    <w:p w:rsidR="00C0707E" w:rsidRPr="004E1D61" w:rsidRDefault="00C0707E" w:rsidP="00C0707E">
      <w:pPr>
        <w:jc w:val="center"/>
        <w:rPr>
          <w:rFonts w:ascii="Georgia" w:hAnsi="Georgia"/>
          <w:sz w:val="28"/>
          <w:szCs w:val="28"/>
        </w:rPr>
      </w:pPr>
      <w:r w:rsidRPr="004E1D61">
        <w:rPr>
          <w:rFonts w:ascii="Georgia" w:hAnsi="Georgia"/>
          <w:sz w:val="28"/>
          <w:szCs w:val="28"/>
        </w:rPr>
        <w:t xml:space="preserve">Who vs. Whom </w:t>
      </w:r>
    </w:p>
    <w:p w:rsidR="00C0707E" w:rsidRDefault="00C0707E" w:rsidP="00C0707E">
      <w:pPr>
        <w:jc w:val="center"/>
        <w:rPr>
          <w:rFonts w:ascii="Georgia" w:hAnsi="Georgia"/>
          <w:sz w:val="22"/>
          <w:szCs w:val="22"/>
        </w:rPr>
      </w:pPr>
    </w:p>
    <w:p w:rsidR="00C0707E" w:rsidRDefault="00C0707E" w:rsidP="00C0707E">
      <w:pPr>
        <w:rPr>
          <w:rFonts w:ascii="Georgia" w:hAnsi="Georgia"/>
          <w:sz w:val="22"/>
          <w:szCs w:val="22"/>
        </w:rPr>
      </w:pPr>
      <w:r w:rsidRPr="00C0707E">
        <w:rPr>
          <w:rFonts w:ascii="Georgia" w:hAnsi="Georgia"/>
          <w:b/>
          <w:sz w:val="22"/>
          <w:szCs w:val="22"/>
        </w:rPr>
        <w:t>Who</w:t>
      </w:r>
      <w:r w:rsidRPr="00C0707E">
        <w:rPr>
          <w:rFonts w:ascii="Georgia" w:hAnsi="Georgia"/>
          <w:i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and </w:t>
      </w:r>
      <w:r w:rsidRPr="00C0707E">
        <w:rPr>
          <w:rFonts w:ascii="Georgia" w:hAnsi="Georgia"/>
          <w:b/>
          <w:sz w:val="22"/>
          <w:szCs w:val="22"/>
        </w:rPr>
        <w:t xml:space="preserve">whom </w:t>
      </w:r>
      <w:r>
        <w:rPr>
          <w:rFonts w:ascii="Georgia" w:hAnsi="Georgia"/>
          <w:sz w:val="22"/>
          <w:szCs w:val="22"/>
        </w:rPr>
        <w:t xml:space="preserve">are relative pronouns, which means that they are used as a substitute for a noun.  </w:t>
      </w:r>
    </w:p>
    <w:p w:rsidR="00C0707E" w:rsidRDefault="00C0707E" w:rsidP="00C0707E">
      <w:pPr>
        <w:rPr>
          <w:rFonts w:ascii="Georgia" w:hAnsi="Georgia"/>
          <w:sz w:val="22"/>
          <w:szCs w:val="22"/>
        </w:rPr>
      </w:pPr>
    </w:p>
    <w:p w:rsidR="00C0707E" w:rsidRDefault="00C0707E" w:rsidP="00C0707E">
      <w:pPr>
        <w:rPr>
          <w:rFonts w:ascii="Georgia" w:hAnsi="Georgia"/>
          <w:sz w:val="22"/>
          <w:szCs w:val="22"/>
        </w:rPr>
      </w:pPr>
      <w:r w:rsidRPr="00C0707E">
        <w:rPr>
          <w:rFonts w:ascii="Georgia" w:hAnsi="Georgia"/>
          <w:b/>
          <w:bCs/>
          <w:sz w:val="22"/>
          <w:szCs w:val="22"/>
        </w:rPr>
        <w:t xml:space="preserve">Who </w:t>
      </w:r>
      <w:r w:rsidRPr="00C0707E">
        <w:rPr>
          <w:rFonts w:ascii="Georgia" w:hAnsi="Georgia"/>
          <w:sz w:val="22"/>
          <w:szCs w:val="22"/>
        </w:rPr>
        <w:t xml:space="preserve">should be used to refer to the subject of a sentence, and </w:t>
      </w:r>
      <w:r w:rsidRPr="00C0707E">
        <w:rPr>
          <w:rFonts w:ascii="Georgia" w:hAnsi="Georgia"/>
          <w:b/>
          <w:bCs/>
          <w:sz w:val="22"/>
          <w:szCs w:val="22"/>
        </w:rPr>
        <w:t>whom</w:t>
      </w:r>
      <w:r w:rsidRPr="00C0707E">
        <w:rPr>
          <w:rFonts w:ascii="Georgia" w:hAnsi="Georgia"/>
          <w:sz w:val="22"/>
          <w:szCs w:val="22"/>
        </w:rPr>
        <w:t xml:space="preserve"> should be used to refer to the object of a verb or preposition.</w:t>
      </w:r>
    </w:p>
    <w:p w:rsidR="00C0707E" w:rsidRDefault="00C0707E" w:rsidP="00C0707E">
      <w:pPr>
        <w:rPr>
          <w:rFonts w:ascii="Georgia" w:hAnsi="Georgia"/>
          <w:sz w:val="22"/>
          <w:szCs w:val="22"/>
        </w:rPr>
      </w:pPr>
    </w:p>
    <w:p w:rsidR="00C0707E" w:rsidRPr="004E1D61" w:rsidRDefault="00C0707E" w:rsidP="00C0707E">
      <w:pPr>
        <w:rPr>
          <w:rFonts w:ascii="Georgia" w:hAnsi="Georgia"/>
          <w:sz w:val="22"/>
          <w:szCs w:val="22"/>
        </w:rPr>
      </w:pPr>
      <w:r w:rsidRPr="004E1D61">
        <w:rPr>
          <w:rFonts w:ascii="Georgia" w:hAnsi="Georgia"/>
          <w:sz w:val="22"/>
          <w:szCs w:val="22"/>
        </w:rPr>
        <w:t xml:space="preserve">When you’re not sure whether you should use </w:t>
      </w:r>
      <w:r w:rsidRPr="004E1D61">
        <w:rPr>
          <w:rFonts w:ascii="Georgia" w:hAnsi="Georgia"/>
          <w:b/>
          <w:bCs/>
          <w:sz w:val="22"/>
          <w:szCs w:val="22"/>
        </w:rPr>
        <w:t>who</w:t>
      </w:r>
      <w:r w:rsidRPr="004E1D61">
        <w:rPr>
          <w:rFonts w:ascii="Georgia" w:hAnsi="Georgia"/>
          <w:sz w:val="22"/>
          <w:szCs w:val="22"/>
        </w:rPr>
        <w:t xml:space="preserve"> or </w:t>
      </w:r>
      <w:r w:rsidRPr="004E1D61">
        <w:rPr>
          <w:rFonts w:ascii="Georgia" w:hAnsi="Georgia"/>
          <w:b/>
          <w:bCs/>
          <w:sz w:val="22"/>
          <w:szCs w:val="22"/>
        </w:rPr>
        <w:t>whom</w:t>
      </w:r>
      <w:r w:rsidRPr="004E1D61">
        <w:rPr>
          <w:rFonts w:ascii="Georgia" w:hAnsi="Georgia"/>
          <w:sz w:val="22"/>
          <w:szCs w:val="22"/>
        </w:rPr>
        <w:t>, remember:  If you can replace the word with “he”’ or “’she,” use who. If you can replace it with “him” or “her,” use whom.</w:t>
      </w:r>
    </w:p>
    <w:p w:rsidR="00C0707E" w:rsidRPr="004E1D61" w:rsidRDefault="00C0707E" w:rsidP="00C0707E">
      <w:pPr>
        <w:rPr>
          <w:rFonts w:ascii="Georgia" w:hAnsi="Georgia"/>
          <w:sz w:val="22"/>
          <w:szCs w:val="22"/>
        </w:rPr>
      </w:pPr>
    </w:p>
    <w:p w:rsidR="004E1D61" w:rsidRDefault="00C0707E" w:rsidP="004E1D61">
      <w:pPr>
        <w:pStyle w:val="NoSpacing"/>
        <w:rPr>
          <w:rFonts w:ascii="Georgia" w:hAnsi="Georgia"/>
          <w:sz w:val="22"/>
          <w:szCs w:val="22"/>
        </w:rPr>
      </w:pPr>
      <w:r w:rsidRPr="004E1D61">
        <w:rPr>
          <w:rFonts w:ascii="Georgia" w:hAnsi="Georgia"/>
          <w:b/>
          <w:bCs/>
          <w:sz w:val="22"/>
          <w:szCs w:val="22"/>
        </w:rPr>
        <w:t>Using who:</w:t>
      </w:r>
      <w:r w:rsidRPr="004E1D61">
        <w:rPr>
          <w:rFonts w:ascii="Georgia" w:hAnsi="Georgia"/>
          <w:b/>
          <w:bCs/>
          <w:sz w:val="22"/>
          <w:szCs w:val="22"/>
        </w:rPr>
        <w:br/>
      </w:r>
      <w:r w:rsidRPr="004E1D61">
        <w:rPr>
          <w:rFonts w:ascii="Georgia" w:hAnsi="Georgia"/>
          <w:b/>
          <w:bCs/>
          <w:sz w:val="22"/>
          <w:szCs w:val="22"/>
        </w:rPr>
        <w:tab/>
      </w:r>
      <w:r w:rsidRPr="004E1D61">
        <w:rPr>
          <w:rFonts w:ascii="Georgia" w:hAnsi="Georgia"/>
          <w:b/>
          <w:bCs/>
          <w:i/>
          <w:iCs/>
          <w:sz w:val="22"/>
          <w:szCs w:val="22"/>
        </w:rPr>
        <w:t>Who</w:t>
      </w:r>
      <w:r w:rsidRPr="004E1D61">
        <w:rPr>
          <w:rFonts w:ascii="Georgia" w:hAnsi="Georgia"/>
          <w:sz w:val="22"/>
          <w:szCs w:val="22"/>
        </w:rPr>
        <w:t xml:space="preserve"> would like to go on vacation? (</w:t>
      </w:r>
      <w:r w:rsidR="004E1D61">
        <w:rPr>
          <w:rFonts w:ascii="Georgia" w:hAnsi="Georgia"/>
          <w:b/>
          <w:bCs/>
          <w:sz w:val="22"/>
          <w:szCs w:val="22"/>
        </w:rPr>
        <w:t>H</w:t>
      </w:r>
      <w:r w:rsidRPr="004E1D61">
        <w:rPr>
          <w:rFonts w:ascii="Georgia" w:hAnsi="Georgia"/>
          <w:b/>
          <w:bCs/>
          <w:sz w:val="22"/>
          <w:szCs w:val="22"/>
        </w:rPr>
        <w:t>e/she</w:t>
      </w:r>
      <w:r w:rsidRPr="004E1D61">
        <w:rPr>
          <w:rFonts w:ascii="Georgia" w:hAnsi="Georgia"/>
          <w:sz w:val="22"/>
          <w:szCs w:val="22"/>
        </w:rPr>
        <w:t xml:space="preserve"> would</w:t>
      </w:r>
      <w:r w:rsidR="004E1D61">
        <w:rPr>
          <w:rFonts w:ascii="Georgia" w:hAnsi="Georgia"/>
          <w:sz w:val="22"/>
          <w:szCs w:val="22"/>
        </w:rPr>
        <w:t>.</w:t>
      </w:r>
      <w:r w:rsidRPr="004E1D61">
        <w:rPr>
          <w:rFonts w:ascii="Georgia" w:hAnsi="Georgia"/>
          <w:sz w:val="22"/>
          <w:szCs w:val="22"/>
        </w:rPr>
        <w:t>)</w:t>
      </w:r>
      <w:r w:rsidRPr="004E1D61">
        <w:rPr>
          <w:rFonts w:ascii="Georgia" w:hAnsi="Georgia"/>
          <w:sz w:val="22"/>
          <w:szCs w:val="22"/>
        </w:rPr>
        <w:br/>
      </w:r>
      <w:r w:rsidRPr="004E1D61">
        <w:rPr>
          <w:rFonts w:ascii="Georgia" w:hAnsi="Georgia"/>
          <w:sz w:val="22"/>
          <w:szCs w:val="22"/>
        </w:rPr>
        <w:tab/>
      </w:r>
      <w:r w:rsidRPr="004E1D61">
        <w:rPr>
          <w:rFonts w:ascii="Georgia" w:hAnsi="Georgia"/>
          <w:b/>
          <w:bCs/>
          <w:i/>
          <w:iCs/>
          <w:sz w:val="22"/>
          <w:szCs w:val="22"/>
        </w:rPr>
        <w:t>Who</w:t>
      </w:r>
      <w:r w:rsidRPr="004E1D61">
        <w:rPr>
          <w:rFonts w:ascii="Georgia" w:hAnsi="Georgia"/>
          <w:sz w:val="22"/>
          <w:szCs w:val="22"/>
        </w:rPr>
        <w:t xml:space="preserve"> made these</w:t>
      </w:r>
      <w:r w:rsidR="004E1D61" w:rsidRPr="004E1D61">
        <w:rPr>
          <w:rFonts w:ascii="Georgia" w:hAnsi="Georgia"/>
          <w:sz w:val="22"/>
          <w:szCs w:val="22"/>
        </w:rPr>
        <w:t xml:space="preserve"> delicious</w:t>
      </w:r>
      <w:r w:rsidRPr="004E1D61">
        <w:rPr>
          <w:rFonts w:ascii="Georgia" w:hAnsi="Georgia"/>
          <w:sz w:val="22"/>
          <w:szCs w:val="22"/>
        </w:rPr>
        <w:t xml:space="preserve"> quesadillas? (</w:t>
      </w:r>
      <w:r w:rsidR="004E1D61">
        <w:rPr>
          <w:rFonts w:ascii="Georgia" w:hAnsi="Georgia"/>
          <w:b/>
          <w:bCs/>
          <w:sz w:val="22"/>
          <w:szCs w:val="22"/>
        </w:rPr>
        <w:t>H</w:t>
      </w:r>
      <w:r w:rsidRPr="004E1D61">
        <w:rPr>
          <w:rFonts w:ascii="Georgia" w:hAnsi="Georgia"/>
          <w:b/>
          <w:bCs/>
          <w:sz w:val="22"/>
          <w:szCs w:val="22"/>
        </w:rPr>
        <w:t>e/she</w:t>
      </w:r>
      <w:r w:rsidRPr="004E1D61">
        <w:rPr>
          <w:rFonts w:ascii="Georgia" w:hAnsi="Georgia"/>
          <w:sz w:val="22"/>
          <w:szCs w:val="22"/>
        </w:rPr>
        <w:t xml:space="preserve"> did</w:t>
      </w:r>
      <w:r w:rsidR="004E1D61">
        <w:rPr>
          <w:rFonts w:ascii="Georgia" w:hAnsi="Georgia"/>
          <w:sz w:val="22"/>
          <w:szCs w:val="22"/>
        </w:rPr>
        <w:t>.</w:t>
      </w:r>
      <w:r w:rsidRPr="004E1D61">
        <w:rPr>
          <w:rFonts w:ascii="Georgia" w:hAnsi="Georgia"/>
          <w:sz w:val="22"/>
          <w:szCs w:val="22"/>
        </w:rPr>
        <w:t xml:space="preserve">) </w:t>
      </w:r>
    </w:p>
    <w:p w:rsidR="004E1D61" w:rsidRDefault="00C0707E" w:rsidP="004E1D61">
      <w:pPr>
        <w:pStyle w:val="NoSpacing"/>
        <w:rPr>
          <w:rFonts w:ascii="Georgia" w:hAnsi="Georgia"/>
          <w:sz w:val="22"/>
          <w:szCs w:val="22"/>
        </w:rPr>
      </w:pPr>
      <w:r w:rsidRPr="004E1D61">
        <w:rPr>
          <w:rFonts w:ascii="Georgia" w:hAnsi="Georgia"/>
          <w:sz w:val="22"/>
          <w:szCs w:val="22"/>
        </w:rPr>
        <w:br/>
      </w:r>
      <w:r w:rsidR="004E1D61">
        <w:rPr>
          <w:rFonts w:ascii="Georgia" w:hAnsi="Georgia"/>
          <w:sz w:val="22"/>
          <w:szCs w:val="22"/>
        </w:rPr>
        <w:t xml:space="preserve">In these examples, </w:t>
      </w:r>
      <w:r w:rsidR="004E1D61" w:rsidRPr="004E1D61">
        <w:rPr>
          <w:rFonts w:ascii="Georgia" w:hAnsi="Georgia"/>
          <w:i/>
          <w:sz w:val="22"/>
          <w:szCs w:val="22"/>
        </w:rPr>
        <w:t>who</w:t>
      </w:r>
      <w:r w:rsidR="004E1D61">
        <w:rPr>
          <w:rFonts w:ascii="Georgia" w:hAnsi="Georgia"/>
          <w:sz w:val="22"/>
          <w:szCs w:val="22"/>
        </w:rPr>
        <w:t xml:space="preserve"> is acting as the subject in the same way that </w:t>
      </w:r>
      <w:r w:rsidR="004E1D61" w:rsidRPr="004E1D61">
        <w:rPr>
          <w:rFonts w:ascii="Georgia" w:hAnsi="Georgia"/>
          <w:i/>
          <w:sz w:val="22"/>
          <w:szCs w:val="22"/>
        </w:rPr>
        <w:t>he/she</w:t>
      </w:r>
      <w:r w:rsidR="004E1D61">
        <w:rPr>
          <w:rFonts w:ascii="Georgia" w:hAnsi="Georgia"/>
          <w:sz w:val="22"/>
          <w:szCs w:val="22"/>
        </w:rPr>
        <w:t xml:space="preserve"> is.</w:t>
      </w:r>
    </w:p>
    <w:p w:rsidR="004E1D61" w:rsidRDefault="004E1D61" w:rsidP="004E1D61">
      <w:pPr>
        <w:pStyle w:val="NoSpacing"/>
        <w:rPr>
          <w:rFonts w:ascii="Georgia" w:hAnsi="Georgia"/>
          <w:sz w:val="22"/>
          <w:szCs w:val="22"/>
        </w:rPr>
      </w:pPr>
    </w:p>
    <w:p w:rsidR="004E1D61" w:rsidRPr="004E1D61" w:rsidRDefault="004E1D61" w:rsidP="004E1D61">
      <w:pPr>
        <w:pStyle w:val="NoSpacing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="00C0707E" w:rsidRPr="004E1D61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b/>
          <w:bCs/>
          <w:sz w:val="22"/>
          <w:szCs w:val="22"/>
        </w:rPr>
        <w:t>Using whom:</w:t>
      </w:r>
    </w:p>
    <w:p w:rsidR="004E1D61" w:rsidRDefault="004E1D61" w:rsidP="004E1D61">
      <w:pPr>
        <w:shd w:val="clear" w:color="auto" w:fill="FFFFFF"/>
        <w:spacing w:after="0" w:line="240" w:lineRule="auto"/>
        <w:ind w:left="720"/>
        <w:rPr>
          <w:rFonts w:ascii="Georgia" w:hAnsi="Georgia"/>
          <w:sz w:val="22"/>
          <w:szCs w:val="22"/>
        </w:rPr>
      </w:pPr>
      <w:r w:rsidRPr="004E1D61">
        <w:rPr>
          <w:rFonts w:ascii="Georgia" w:hAnsi="Georgia"/>
          <w:sz w:val="22"/>
          <w:szCs w:val="22"/>
        </w:rPr>
        <w:t xml:space="preserve">You called </w:t>
      </w:r>
      <w:r w:rsidRPr="004E1D61">
        <w:rPr>
          <w:rFonts w:ascii="Georgia" w:hAnsi="Georgia"/>
          <w:b/>
          <w:i/>
          <w:sz w:val="22"/>
          <w:szCs w:val="22"/>
        </w:rPr>
        <w:t>whom</w:t>
      </w:r>
      <w:r w:rsidRPr="004E1D61">
        <w:rPr>
          <w:rFonts w:ascii="Georgia" w:hAnsi="Georgia"/>
          <w:sz w:val="22"/>
          <w:szCs w:val="22"/>
        </w:rPr>
        <w:t xml:space="preserve">? </w:t>
      </w:r>
      <w:r>
        <w:rPr>
          <w:rFonts w:ascii="Georgia" w:hAnsi="Georgia"/>
          <w:sz w:val="22"/>
          <w:szCs w:val="22"/>
        </w:rPr>
        <w:t xml:space="preserve">(I called </w:t>
      </w:r>
      <w:r w:rsidRPr="004E1D61">
        <w:rPr>
          <w:rFonts w:ascii="Georgia" w:hAnsi="Georgia"/>
          <w:b/>
          <w:sz w:val="22"/>
          <w:szCs w:val="22"/>
        </w:rPr>
        <w:t>him/her</w:t>
      </w:r>
      <w:r>
        <w:rPr>
          <w:rFonts w:ascii="Georgia" w:hAnsi="Georgia"/>
          <w:b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>)</w:t>
      </w:r>
    </w:p>
    <w:p w:rsidR="004E1D61" w:rsidRDefault="004E1D61" w:rsidP="004E1D61">
      <w:pPr>
        <w:shd w:val="clear" w:color="auto" w:fill="FFFFFF"/>
        <w:spacing w:after="0" w:line="240" w:lineRule="auto"/>
        <w:ind w:left="720"/>
        <w:rPr>
          <w:rFonts w:ascii="Georgia" w:hAnsi="Georgia"/>
          <w:sz w:val="22"/>
          <w:szCs w:val="22"/>
        </w:rPr>
      </w:pPr>
      <w:r w:rsidRPr="004E1D61">
        <w:rPr>
          <w:rFonts w:ascii="Georgia" w:hAnsi="Georgia"/>
          <w:sz w:val="22"/>
          <w:szCs w:val="22"/>
        </w:rPr>
        <w:t xml:space="preserve">I deliver the pizza to </w:t>
      </w:r>
      <w:r w:rsidRPr="004E1D61">
        <w:rPr>
          <w:rFonts w:ascii="Georgia" w:hAnsi="Georgia"/>
          <w:b/>
          <w:i/>
          <w:sz w:val="22"/>
          <w:szCs w:val="22"/>
        </w:rPr>
        <w:t>whom</w:t>
      </w:r>
      <w:r w:rsidRPr="004E1D61">
        <w:rPr>
          <w:rFonts w:ascii="Georgia" w:hAnsi="Georgia"/>
          <w:sz w:val="22"/>
          <w:szCs w:val="22"/>
        </w:rPr>
        <w:t>?</w:t>
      </w:r>
      <w:r>
        <w:rPr>
          <w:rFonts w:ascii="Georgia" w:hAnsi="Georgia"/>
          <w:sz w:val="22"/>
          <w:szCs w:val="22"/>
        </w:rPr>
        <w:t xml:space="preserve"> (I deliver it to him/her). </w:t>
      </w:r>
    </w:p>
    <w:p w:rsidR="004E1D61" w:rsidRDefault="004E1D61" w:rsidP="004E1D61">
      <w:pPr>
        <w:shd w:val="clear" w:color="auto" w:fill="FFFFFF"/>
        <w:spacing w:after="0" w:line="240" w:lineRule="auto"/>
        <w:rPr>
          <w:rFonts w:ascii="Georgia" w:hAnsi="Georgia"/>
          <w:sz w:val="22"/>
          <w:szCs w:val="22"/>
        </w:rPr>
      </w:pPr>
    </w:p>
    <w:p w:rsidR="004E1D61" w:rsidRDefault="004E1D61" w:rsidP="004E1D61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In these examples, the word </w:t>
      </w:r>
      <w:r w:rsidRPr="004E1D61">
        <w:rPr>
          <w:rFonts w:ascii="Georgia" w:hAnsi="Georgia"/>
          <w:i/>
          <w:sz w:val="22"/>
          <w:szCs w:val="22"/>
        </w:rPr>
        <w:t>whom</w:t>
      </w:r>
      <w:r>
        <w:rPr>
          <w:rFonts w:ascii="Georgia" w:hAnsi="Georgia"/>
          <w:sz w:val="22"/>
          <w:szCs w:val="22"/>
        </w:rPr>
        <w:t xml:space="preserve"> is acting as an object.</w:t>
      </w:r>
    </w:p>
    <w:p w:rsidR="004E1D61" w:rsidRDefault="004E1D61" w:rsidP="004E1D61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sz w:val="22"/>
          <w:szCs w:val="22"/>
        </w:rPr>
      </w:pPr>
    </w:p>
    <w:p w:rsidR="004E1D61" w:rsidRDefault="004E1D61" w:rsidP="004E1D61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3A3A3A"/>
          <w:sz w:val="22"/>
          <w:szCs w:val="22"/>
        </w:rPr>
      </w:pPr>
      <w:r>
        <w:rPr>
          <w:rStyle w:val="Strong"/>
          <w:rFonts w:ascii="Georgia" w:eastAsiaTheme="majorEastAsia" w:hAnsi="Georgia" w:cs="Arial"/>
          <w:b w:val="0"/>
          <w:color w:val="3A3A3A"/>
          <w:sz w:val="22"/>
          <w:szCs w:val="22"/>
          <w:bdr w:val="none" w:sz="0" w:space="0" w:color="auto" w:frame="1"/>
        </w:rPr>
        <w:t>In the first sentence</w:t>
      </w:r>
      <w:r w:rsidRPr="004E1D61">
        <w:rPr>
          <w:rFonts w:ascii="Georgia" w:hAnsi="Georgia" w:cs="Arial"/>
          <w:b/>
          <w:color w:val="3A3A3A"/>
          <w:sz w:val="22"/>
          <w:szCs w:val="22"/>
        </w:rPr>
        <w:t>,</w:t>
      </w:r>
      <w:r w:rsidRPr="004E1D61">
        <w:rPr>
          <w:rFonts w:ascii="Georgia" w:hAnsi="Georgia" w:cs="Arial"/>
          <w:color w:val="3A3A3A"/>
          <w:sz w:val="22"/>
          <w:szCs w:val="22"/>
        </w:rPr>
        <w:t xml:space="preserve"> the word</w:t>
      </w:r>
      <w:r w:rsidRPr="004E1D61">
        <w:rPr>
          <w:rStyle w:val="apple-converted-space"/>
          <w:rFonts w:ascii="Georgia" w:eastAsiaTheme="majorEastAsia" w:hAnsi="Georgia" w:cs="Arial"/>
          <w:color w:val="3A3A3A"/>
          <w:sz w:val="22"/>
          <w:szCs w:val="22"/>
        </w:rPr>
        <w:t> </w:t>
      </w:r>
      <w:r w:rsidRPr="004E1D61">
        <w:rPr>
          <w:rStyle w:val="Emphasis"/>
          <w:rFonts w:ascii="Georgia" w:eastAsiaTheme="majorEastAsia" w:hAnsi="Georgia" w:cs="Arial"/>
          <w:color w:val="3A3A3A"/>
          <w:sz w:val="22"/>
          <w:szCs w:val="22"/>
          <w:bdr w:val="none" w:sz="0" w:space="0" w:color="auto" w:frame="1"/>
        </w:rPr>
        <w:t>whom</w:t>
      </w:r>
      <w:r w:rsidRPr="004E1D61">
        <w:rPr>
          <w:rStyle w:val="apple-converted-space"/>
          <w:rFonts w:ascii="Georgia" w:eastAsiaTheme="majorEastAsia" w:hAnsi="Georgia" w:cs="Arial"/>
          <w:color w:val="3A3A3A"/>
          <w:sz w:val="22"/>
          <w:szCs w:val="22"/>
        </w:rPr>
        <w:t> </w:t>
      </w:r>
      <w:r w:rsidRPr="004E1D61">
        <w:rPr>
          <w:rFonts w:ascii="Georgia" w:hAnsi="Georgia" w:cs="Arial"/>
          <w:color w:val="3A3A3A"/>
          <w:sz w:val="22"/>
          <w:szCs w:val="22"/>
        </w:rPr>
        <w:t>is acting as the object of the verb “call.” Whom did you call? I called him. It describes the person you called.</w:t>
      </w:r>
    </w:p>
    <w:p w:rsidR="004E1D61" w:rsidRPr="004E1D61" w:rsidRDefault="004E1D61" w:rsidP="004E1D61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3A3A3A"/>
          <w:sz w:val="22"/>
          <w:szCs w:val="22"/>
        </w:rPr>
      </w:pPr>
    </w:p>
    <w:p w:rsidR="004E1D61" w:rsidRPr="004E1D61" w:rsidRDefault="004E1D61" w:rsidP="004E1D61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3A3A3A"/>
          <w:sz w:val="22"/>
          <w:szCs w:val="22"/>
        </w:rPr>
      </w:pPr>
      <w:r>
        <w:rPr>
          <w:rStyle w:val="Strong"/>
          <w:rFonts w:ascii="Georgia" w:eastAsiaTheme="majorEastAsia" w:hAnsi="Georgia" w:cs="Arial"/>
          <w:b w:val="0"/>
          <w:color w:val="3A3A3A"/>
          <w:sz w:val="22"/>
          <w:szCs w:val="22"/>
          <w:bdr w:val="none" w:sz="0" w:space="0" w:color="auto" w:frame="1"/>
        </w:rPr>
        <w:t>In the second sentence,</w:t>
      </w:r>
      <w:r w:rsidRPr="004E1D61">
        <w:rPr>
          <w:rFonts w:ascii="Georgia" w:hAnsi="Georgia" w:cs="Arial"/>
          <w:color w:val="3A3A3A"/>
          <w:sz w:val="22"/>
          <w:szCs w:val="22"/>
        </w:rPr>
        <w:t xml:space="preserve"> the word</w:t>
      </w:r>
      <w:r w:rsidRPr="004E1D61">
        <w:rPr>
          <w:rStyle w:val="apple-converted-space"/>
          <w:rFonts w:ascii="Georgia" w:eastAsiaTheme="majorEastAsia" w:hAnsi="Georgia" w:cs="Arial"/>
          <w:color w:val="3A3A3A"/>
          <w:sz w:val="22"/>
          <w:szCs w:val="22"/>
        </w:rPr>
        <w:t> </w:t>
      </w:r>
      <w:r w:rsidRPr="004E1D61">
        <w:rPr>
          <w:rStyle w:val="Emphasis"/>
          <w:rFonts w:ascii="Georgia" w:eastAsiaTheme="majorEastAsia" w:hAnsi="Georgia" w:cs="Arial"/>
          <w:color w:val="3A3A3A"/>
          <w:sz w:val="22"/>
          <w:szCs w:val="22"/>
          <w:bdr w:val="none" w:sz="0" w:space="0" w:color="auto" w:frame="1"/>
        </w:rPr>
        <w:t>whom</w:t>
      </w:r>
      <w:r w:rsidRPr="004E1D61">
        <w:rPr>
          <w:rStyle w:val="apple-converted-space"/>
          <w:rFonts w:ascii="Georgia" w:eastAsiaTheme="majorEastAsia" w:hAnsi="Georgia" w:cs="Arial"/>
          <w:color w:val="3A3A3A"/>
          <w:sz w:val="22"/>
          <w:szCs w:val="22"/>
        </w:rPr>
        <w:t> </w:t>
      </w:r>
      <w:r w:rsidRPr="004E1D61">
        <w:rPr>
          <w:rFonts w:ascii="Georgia" w:hAnsi="Georgia" w:cs="Arial"/>
          <w:color w:val="3A3A3A"/>
          <w:sz w:val="22"/>
          <w:szCs w:val="22"/>
        </w:rPr>
        <w:t>is acting as the object of the preposition “to.” To whom did you deliver the pizza? I delivered the pizza to him. It describes the person to whom you delivered the pizza (to him).</w:t>
      </w:r>
    </w:p>
    <w:p w:rsidR="004E1D61" w:rsidRDefault="004E1D61" w:rsidP="004E1D61">
      <w:pPr>
        <w:shd w:val="clear" w:color="auto" w:fill="FFFFFF"/>
        <w:spacing w:after="0" w:line="240" w:lineRule="auto"/>
        <w:rPr>
          <w:rFonts w:ascii="Georgia" w:hAnsi="Georgia"/>
          <w:sz w:val="22"/>
          <w:szCs w:val="22"/>
        </w:rPr>
      </w:pPr>
    </w:p>
    <w:p w:rsidR="004E1D61" w:rsidRDefault="004E1D61" w:rsidP="004E1D61">
      <w:pPr>
        <w:shd w:val="clear" w:color="auto" w:fill="FFFFFF"/>
        <w:spacing w:after="0" w:line="240" w:lineRule="auto"/>
        <w:rPr>
          <w:rFonts w:ascii="Georgia" w:hAnsi="Georgia"/>
          <w:sz w:val="22"/>
          <w:szCs w:val="22"/>
        </w:rPr>
      </w:pPr>
    </w:p>
    <w:p w:rsidR="004E1D61" w:rsidRDefault="004E1D61" w:rsidP="00E47CA7">
      <w:pPr>
        <w:shd w:val="clear" w:color="auto" w:fill="FFFFFF"/>
        <w:spacing w:after="0" w:line="240" w:lineRule="auto"/>
        <w:rPr>
          <w:rFonts w:ascii="Georgia" w:hAnsi="Georgia"/>
          <w:sz w:val="22"/>
          <w:szCs w:val="22"/>
        </w:rPr>
      </w:pPr>
    </w:p>
    <w:p w:rsidR="00E47CA7" w:rsidRDefault="00E47CA7" w:rsidP="00E47CA7">
      <w:pPr>
        <w:shd w:val="clear" w:color="auto" w:fill="FFFFFF"/>
        <w:spacing w:after="0" w:line="240" w:lineRule="auto"/>
        <w:rPr>
          <w:rFonts w:ascii="Georgia" w:hAnsi="Georgia"/>
          <w:sz w:val="22"/>
          <w:szCs w:val="22"/>
        </w:rPr>
      </w:pPr>
    </w:p>
    <w:p w:rsidR="00E47CA7" w:rsidRDefault="00E47CA7" w:rsidP="00E47CA7">
      <w:pPr>
        <w:shd w:val="clear" w:color="auto" w:fill="FFFFFF"/>
        <w:spacing w:after="0" w:line="240" w:lineRule="auto"/>
        <w:rPr>
          <w:rFonts w:ascii="Georgia" w:hAnsi="Georgia"/>
          <w:sz w:val="22"/>
          <w:szCs w:val="22"/>
        </w:rPr>
      </w:pPr>
    </w:p>
    <w:p w:rsidR="00E47CA7" w:rsidRDefault="00E47CA7" w:rsidP="00E47CA7">
      <w:pPr>
        <w:shd w:val="clear" w:color="auto" w:fill="FFFFFF"/>
        <w:spacing w:after="0" w:line="240" w:lineRule="auto"/>
        <w:rPr>
          <w:rFonts w:ascii="Georgia" w:hAnsi="Georgia"/>
          <w:sz w:val="22"/>
          <w:szCs w:val="22"/>
        </w:rPr>
      </w:pPr>
    </w:p>
    <w:p w:rsidR="00E47CA7" w:rsidRDefault="00E47CA7" w:rsidP="00E47CA7">
      <w:pPr>
        <w:shd w:val="clear" w:color="auto" w:fill="FFFFFF"/>
        <w:spacing w:after="0" w:line="240" w:lineRule="auto"/>
        <w:rPr>
          <w:rFonts w:ascii="Georgia" w:hAnsi="Georgia"/>
          <w:sz w:val="22"/>
          <w:szCs w:val="22"/>
        </w:rPr>
      </w:pPr>
    </w:p>
    <w:p w:rsidR="00E47CA7" w:rsidRDefault="00E47CA7" w:rsidP="00E47CA7">
      <w:pPr>
        <w:shd w:val="clear" w:color="auto" w:fill="FFFFFF"/>
        <w:spacing w:after="0" w:line="240" w:lineRule="auto"/>
        <w:rPr>
          <w:rFonts w:ascii="Georgia" w:hAnsi="Georgia"/>
          <w:sz w:val="22"/>
          <w:szCs w:val="22"/>
        </w:rPr>
      </w:pPr>
    </w:p>
    <w:p w:rsidR="00E47CA7" w:rsidRDefault="00E47CA7" w:rsidP="00E47CA7">
      <w:pPr>
        <w:shd w:val="clear" w:color="auto" w:fill="FFFFFF"/>
        <w:spacing w:after="0" w:line="240" w:lineRule="auto"/>
        <w:rPr>
          <w:rFonts w:ascii="Georgia" w:hAnsi="Georgia"/>
          <w:sz w:val="22"/>
          <w:szCs w:val="22"/>
        </w:rPr>
      </w:pPr>
    </w:p>
    <w:p w:rsidR="00E47CA7" w:rsidRDefault="00E47CA7" w:rsidP="00E47CA7">
      <w:pPr>
        <w:shd w:val="clear" w:color="auto" w:fill="FFFFFF"/>
        <w:spacing w:after="0" w:line="240" w:lineRule="auto"/>
        <w:rPr>
          <w:rFonts w:ascii="Georgia" w:hAnsi="Georgia"/>
          <w:sz w:val="22"/>
          <w:szCs w:val="22"/>
        </w:rPr>
      </w:pPr>
    </w:p>
    <w:p w:rsidR="00E47CA7" w:rsidRDefault="00E47CA7" w:rsidP="00E47CA7">
      <w:pPr>
        <w:shd w:val="clear" w:color="auto" w:fill="FFFFFF"/>
        <w:spacing w:after="0" w:line="240" w:lineRule="auto"/>
        <w:rPr>
          <w:rFonts w:ascii="Georgia" w:hAnsi="Georgia"/>
          <w:sz w:val="22"/>
          <w:szCs w:val="22"/>
        </w:rPr>
      </w:pPr>
    </w:p>
    <w:p w:rsidR="00E47CA7" w:rsidRDefault="00E47CA7" w:rsidP="00E47CA7">
      <w:pPr>
        <w:shd w:val="clear" w:color="auto" w:fill="FFFFFF"/>
        <w:spacing w:after="0" w:line="240" w:lineRule="auto"/>
        <w:rPr>
          <w:rFonts w:ascii="Georgia" w:hAnsi="Georgia"/>
          <w:sz w:val="22"/>
          <w:szCs w:val="22"/>
        </w:rPr>
      </w:pPr>
    </w:p>
    <w:p w:rsidR="00E47CA7" w:rsidRPr="00E47CA7" w:rsidRDefault="00E47CA7" w:rsidP="00E47CA7">
      <w:pPr>
        <w:shd w:val="clear" w:color="auto" w:fill="FFFFFF"/>
        <w:spacing w:after="0" w:line="240" w:lineRule="auto"/>
        <w:rPr>
          <w:rFonts w:ascii="Georgia" w:hAnsi="Georgia"/>
        </w:rPr>
      </w:pPr>
      <w:bookmarkStart w:id="0" w:name="_GoBack"/>
      <w:bookmarkEnd w:id="0"/>
    </w:p>
    <w:sectPr w:rsidR="00E47CA7" w:rsidRPr="00E47CA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F9" w:rsidRDefault="00830CF9" w:rsidP="00E47CA7">
      <w:pPr>
        <w:spacing w:after="0" w:line="240" w:lineRule="auto"/>
      </w:pPr>
      <w:r>
        <w:separator/>
      </w:r>
    </w:p>
  </w:endnote>
  <w:endnote w:type="continuationSeparator" w:id="0">
    <w:p w:rsidR="00830CF9" w:rsidRDefault="00830CF9" w:rsidP="00E47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CA7" w:rsidRPr="00E47CA7" w:rsidRDefault="00E47CA7" w:rsidP="00E47CA7">
    <w:pPr>
      <w:shd w:val="clear" w:color="auto" w:fill="FFFFFF"/>
      <w:spacing w:after="0" w:line="240" w:lineRule="auto"/>
      <w:rPr>
        <w:rFonts w:ascii="Georgia" w:hAnsi="Georgia"/>
      </w:rPr>
    </w:pPr>
    <w:r w:rsidRPr="00E47CA7">
      <w:rPr>
        <w:rFonts w:ascii="Georgia" w:hAnsi="Georgia"/>
      </w:rPr>
      <w:t xml:space="preserve">This handout is based on information from the Grammarly Blog and writingexplained.org </w:t>
    </w:r>
  </w:p>
  <w:p w:rsidR="00E47CA7" w:rsidRDefault="00E47CA7">
    <w:pPr>
      <w:pStyle w:val="Footer"/>
    </w:pPr>
  </w:p>
  <w:p w:rsidR="00E47CA7" w:rsidRDefault="00E47C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F9" w:rsidRDefault="00830CF9" w:rsidP="00E47CA7">
      <w:pPr>
        <w:spacing w:after="0" w:line="240" w:lineRule="auto"/>
      </w:pPr>
      <w:r>
        <w:separator/>
      </w:r>
    </w:p>
  </w:footnote>
  <w:footnote w:type="continuationSeparator" w:id="0">
    <w:p w:rsidR="00830CF9" w:rsidRDefault="00830CF9" w:rsidP="00E47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8472E"/>
    <w:multiLevelType w:val="multilevel"/>
    <w:tmpl w:val="DDF6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FA6863"/>
    <w:multiLevelType w:val="multilevel"/>
    <w:tmpl w:val="E092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7E"/>
    <w:rsid w:val="004E1D61"/>
    <w:rsid w:val="00830CF9"/>
    <w:rsid w:val="00A84693"/>
    <w:rsid w:val="00C0707E"/>
    <w:rsid w:val="00E4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10C87-52F6-4DAF-B8FC-710D5D72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07E"/>
  </w:style>
  <w:style w:type="paragraph" w:styleId="Heading1">
    <w:name w:val="heading 1"/>
    <w:basedOn w:val="Normal"/>
    <w:next w:val="Normal"/>
    <w:link w:val="Heading1Char"/>
    <w:uiPriority w:val="9"/>
    <w:qFormat/>
    <w:rsid w:val="00C0707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707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707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70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70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70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70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70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70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70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707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707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707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707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707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707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707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707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707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0707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707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707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707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0707E"/>
    <w:rPr>
      <w:b/>
      <w:bCs/>
    </w:rPr>
  </w:style>
  <w:style w:type="character" w:styleId="Emphasis">
    <w:name w:val="Emphasis"/>
    <w:basedOn w:val="DefaultParagraphFont"/>
    <w:uiPriority w:val="20"/>
    <w:qFormat/>
    <w:rsid w:val="00C0707E"/>
    <w:rPr>
      <w:i/>
      <w:iCs/>
    </w:rPr>
  </w:style>
  <w:style w:type="paragraph" w:styleId="NoSpacing">
    <w:name w:val="No Spacing"/>
    <w:uiPriority w:val="1"/>
    <w:qFormat/>
    <w:rsid w:val="00C0707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0707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0707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707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707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0707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07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0707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0707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0707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707E"/>
    <w:pPr>
      <w:outlineLvl w:val="9"/>
    </w:pPr>
  </w:style>
  <w:style w:type="character" w:customStyle="1" w:styleId="apple-converted-space">
    <w:name w:val="apple-converted-space"/>
    <w:basedOn w:val="DefaultParagraphFont"/>
    <w:rsid w:val="00C0707E"/>
  </w:style>
  <w:style w:type="character" w:styleId="Hyperlink">
    <w:name w:val="Hyperlink"/>
    <w:basedOn w:val="DefaultParagraphFont"/>
    <w:uiPriority w:val="99"/>
    <w:semiHidden/>
    <w:unhideWhenUsed/>
    <w:rsid w:val="00C070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7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CA7"/>
  </w:style>
  <w:style w:type="paragraph" w:styleId="Footer">
    <w:name w:val="footer"/>
    <w:basedOn w:val="Normal"/>
    <w:link w:val="FooterChar"/>
    <w:uiPriority w:val="99"/>
    <w:unhideWhenUsed/>
    <w:rsid w:val="00E47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Korgan</dc:creator>
  <cp:keywords/>
  <dc:description/>
  <cp:lastModifiedBy>Samira Korgan</cp:lastModifiedBy>
  <cp:revision>1</cp:revision>
  <dcterms:created xsi:type="dcterms:W3CDTF">2017-02-27T19:52:00Z</dcterms:created>
  <dcterms:modified xsi:type="dcterms:W3CDTF">2017-02-27T20:21:00Z</dcterms:modified>
</cp:coreProperties>
</file>